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6C" w:rsidRPr="00004577" w:rsidRDefault="009C062F" w:rsidP="002F4B6C">
      <w:pPr>
        <w:jc w:val="both"/>
      </w:pPr>
      <w:r w:rsidRPr="00004577">
        <w:rPr>
          <w:noProof/>
          <w:lang w:eastAsia="fr-FR"/>
        </w:rPr>
        <w:drawing>
          <wp:anchor distT="0" distB="0" distL="114300" distR="114300" simplePos="0" relativeHeight="251658240" behindDoc="1" locked="0" layoutInCell="1" allowOverlap="1" wp14:anchorId="422906DF" wp14:editId="3AF96DC2">
            <wp:simplePos x="0" y="0"/>
            <wp:positionH relativeFrom="margin">
              <wp:posOffset>2331720</wp:posOffset>
            </wp:positionH>
            <wp:positionV relativeFrom="paragraph">
              <wp:posOffset>-623570</wp:posOffset>
            </wp:positionV>
            <wp:extent cx="1977390" cy="1118870"/>
            <wp:effectExtent l="0" t="0" r="381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7390" cy="1118870"/>
                    </a:xfrm>
                    <a:prstGeom prst="rect">
                      <a:avLst/>
                    </a:prstGeom>
                  </pic:spPr>
                </pic:pic>
              </a:graphicData>
            </a:graphic>
            <wp14:sizeRelH relativeFrom="margin">
              <wp14:pctWidth>0</wp14:pctWidth>
            </wp14:sizeRelH>
            <wp14:sizeRelV relativeFrom="margin">
              <wp14:pctHeight>0</wp14:pctHeight>
            </wp14:sizeRelV>
          </wp:anchor>
        </w:drawing>
      </w:r>
      <w:r w:rsidR="002F4B6C" w:rsidRPr="00004577">
        <w:rPr>
          <w:noProof/>
          <w:lang w:eastAsia="fr-FR"/>
        </w:rPr>
        <w:drawing>
          <wp:anchor distT="0" distB="0" distL="114300" distR="114300" simplePos="0" relativeHeight="251659264" behindDoc="1" locked="0" layoutInCell="1" allowOverlap="1" wp14:anchorId="0DF46FAA" wp14:editId="756C8B78">
            <wp:simplePos x="0" y="0"/>
            <wp:positionH relativeFrom="margin">
              <wp:posOffset>-202255</wp:posOffset>
            </wp:positionH>
            <wp:positionV relativeFrom="paragraph">
              <wp:posOffset>-622921</wp:posOffset>
            </wp:positionV>
            <wp:extent cx="2056753" cy="1095154"/>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6753" cy="1095154"/>
                    </a:xfrm>
                    <a:prstGeom prst="rect">
                      <a:avLst/>
                    </a:prstGeom>
                  </pic:spPr>
                </pic:pic>
              </a:graphicData>
            </a:graphic>
            <wp14:sizeRelH relativeFrom="margin">
              <wp14:pctWidth>0</wp14:pctWidth>
            </wp14:sizeRelH>
            <wp14:sizeRelV relativeFrom="margin">
              <wp14:pctHeight>0</wp14:pctHeight>
            </wp14:sizeRelV>
          </wp:anchor>
        </w:drawing>
      </w:r>
    </w:p>
    <w:p w:rsidR="002F4B6C" w:rsidRPr="00004577" w:rsidRDefault="002F4B6C" w:rsidP="002F4B6C">
      <w:pPr>
        <w:jc w:val="both"/>
      </w:pPr>
    </w:p>
    <w:p w:rsidR="00FC3373" w:rsidRPr="001A0453" w:rsidRDefault="003A6F98" w:rsidP="001A0453">
      <w:pPr>
        <w:jc w:val="center"/>
        <w:rPr>
          <w:b/>
          <w:color w:val="17365D" w:themeColor="text2" w:themeShade="BF"/>
          <w:sz w:val="24"/>
        </w:rPr>
      </w:pPr>
      <w:r w:rsidRPr="00004577">
        <w:rPr>
          <w:b/>
          <w:color w:val="17365D" w:themeColor="text2" w:themeShade="BF"/>
          <w:sz w:val="24"/>
        </w:rPr>
        <w:t>GENERATION €URO 2019-20120</w:t>
      </w:r>
    </w:p>
    <w:p w:rsidR="009C062F" w:rsidRPr="00004577" w:rsidRDefault="00FC3373" w:rsidP="001A0453">
      <w:pPr>
        <w:jc w:val="center"/>
        <w:rPr>
          <w:b/>
          <w:color w:val="17365D" w:themeColor="text2" w:themeShade="BF"/>
          <w:sz w:val="24"/>
        </w:rPr>
      </w:pPr>
      <w:r w:rsidRPr="00004577">
        <w:rPr>
          <w:b/>
          <w:color w:val="17365D" w:themeColor="text2" w:themeShade="BF"/>
          <w:sz w:val="24"/>
        </w:rPr>
        <w:t>CONCOURS LYCEEN</w:t>
      </w:r>
      <w:r w:rsidR="005E5ECE" w:rsidRPr="00004577">
        <w:rPr>
          <w:b/>
          <w:color w:val="17365D" w:themeColor="text2" w:themeShade="BF"/>
          <w:sz w:val="24"/>
        </w:rPr>
        <w:t>S</w:t>
      </w:r>
    </w:p>
    <w:p w:rsidR="003A6F98" w:rsidRPr="00004577" w:rsidRDefault="003A6F98" w:rsidP="009416F6">
      <w:pPr>
        <w:jc w:val="center"/>
        <w:rPr>
          <w:color w:val="17365D" w:themeColor="text2" w:themeShade="BF"/>
          <w:sz w:val="24"/>
        </w:rPr>
      </w:pPr>
      <w:r w:rsidRPr="00004577">
        <w:rPr>
          <w:b/>
          <w:color w:val="17365D" w:themeColor="text2" w:themeShade="BF"/>
          <w:sz w:val="24"/>
        </w:rPr>
        <w:t>Présentation</w:t>
      </w:r>
    </w:p>
    <w:p w:rsidR="005E5ECE" w:rsidRPr="00004577" w:rsidRDefault="00A148A5" w:rsidP="005E5ECE">
      <w:pPr>
        <w:jc w:val="both"/>
      </w:pPr>
      <w:r w:rsidRPr="00004577">
        <w:rPr>
          <w:b/>
          <w:color w:val="17365D" w:themeColor="text2" w:themeShade="BF"/>
          <w:sz w:val="24"/>
        </w:rPr>
        <w:t>Préambule</w:t>
      </w:r>
      <w:r w:rsidR="005E5ECE" w:rsidRPr="00004577">
        <w:rPr>
          <w:b/>
          <w:color w:val="17365D" w:themeColor="text2" w:themeShade="BF"/>
          <w:sz w:val="24"/>
        </w:rPr>
        <w:t xml:space="preserve"> : </w:t>
      </w:r>
      <w:r w:rsidR="005E5ECE" w:rsidRPr="00004577">
        <w:rPr>
          <w:sz w:val="24"/>
        </w:rPr>
        <w:t>d</w:t>
      </w:r>
      <w:r w:rsidR="00580920">
        <w:t>ésignée en 2016</w:t>
      </w:r>
      <w:r w:rsidR="005E5ECE" w:rsidRPr="00004577">
        <w:t xml:space="preserve"> opérateur de la Stratégie nationale d’éducation économique, budgétaire et financière, la Banque de France est pleinement engagée, en partenariat avec l’Éducation nationale, à promouvoir une diffusion large</w:t>
      </w:r>
      <w:r w:rsidR="00580920">
        <w:t xml:space="preserve"> des connaissances économiques </w:t>
      </w:r>
      <w:r w:rsidR="005E5ECE" w:rsidRPr="00004577">
        <w:t xml:space="preserve">et financières. </w:t>
      </w:r>
    </w:p>
    <w:p w:rsidR="005E5ECE" w:rsidRPr="00004577" w:rsidRDefault="005E5ECE" w:rsidP="005E5ECE">
      <w:pPr>
        <w:jc w:val="both"/>
      </w:pPr>
      <w:r w:rsidRPr="00004577">
        <w:t>Entre autres actions, elle met ainsi à disposition des élèves et des professeurs « les ABC de l’économie », et propose sur tout le territoire des présentations pédagogiques destinées à des classes de lycée ou préparatoires sur des sujets tels la politique monétaire. Enfin, la Banque de France a récemment ouvert Citéco – la Cité de l’économie, premier musée entièrement consacré à l’économie en Europe</w:t>
      </w:r>
      <w:r w:rsidR="00580920">
        <w:t xml:space="preserve"> et largement tournée vers le monde scolaire</w:t>
      </w:r>
      <w:r w:rsidRPr="00004577">
        <w:t>.</w:t>
      </w:r>
    </w:p>
    <w:p w:rsidR="005E5ECE" w:rsidRPr="00004577" w:rsidRDefault="005E5ECE" w:rsidP="005E5ECE">
      <w:pPr>
        <w:jc w:val="both"/>
      </w:pPr>
      <w:r w:rsidRPr="00004577">
        <w:t>En cette année scolaire</w:t>
      </w:r>
      <w:r w:rsidR="00580920">
        <w:t xml:space="preserve"> 2019-2020, nous vous proposons de participer</w:t>
      </w:r>
      <w:r w:rsidRPr="00004577">
        <w:t xml:space="preserve"> avec les élèves et professeurs de 11 autres pays de la zone euro, au concours «  Génération €uro – concours lycéens ».</w:t>
      </w:r>
      <w:r w:rsidR="00580920">
        <w:t xml:space="preserve"> Ce concours existe depuis plusieurs années mais c’est la première participation pour la France. </w:t>
      </w:r>
    </w:p>
    <w:p w:rsidR="005E5ECE" w:rsidRPr="00004577" w:rsidRDefault="005E5ECE" w:rsidP="005E5ECE">
      <w:pPr>
        <w:jc w:val="both"/>
      </w:pPr>
      <w:r w:rsidRPr="00004577">
        <w:lastRenderedPageBreak/>
        <w:t>Pour vous lycéens, c’est une opportunité de mieux comprendre les enjeux liés à la p</w:t>
      </w:r>
      <w:r w:rsidR="00580920">
        <w:t>olitique monétaire, à l’euro et</w:t>
      </w:r>
      <w:r w:rsidRPr="00004577">
        <w:t xml:space="preserve"> plus généralement, à l’économie. C’est aussi l’occasion de renforcer vos compétences en matière de travail en équipe et de</w:t>
      </w:r>
      <w:r w:rsidR="00580920">
        <w:t xml:space="preserve"> communication écrite et orale.</w:t>
      </w:r>
    </w:p>
    <w:p w:rsidR="005E5ECE" w:rsidRPr="00004577" w:rsidRDefault="005E5ECE" w:rsidP="005E5ECE">
      <w:pPr>
        <w:jc w:val="both"/>
      </w:pPr>
      <w:r w:rsidRPr="00004577">
        <w:t xml:space="preserve">À vous, professeurs, ce concours offre la possibilité de proposer à vos élèves un véritable « cas pratique » de mise en application des connaissances acquises en cours, en lien étroit avec l’actualité et ses débats. Vous guiderez et conseillerez vos élèves à chaque étape du concours et vous pourrez vous appuyer, notamment, sur la documentation figurant sur le site internet du concours. </w:t>
      </w:r>
    </w:p>
    <w:p w:rsidR="00580920" w:rsidRDefault="005E5ECE" w:rsidP="005E5ECE">
      <w:pPr>
        <w:jc w:val="both"/>
      </w:pPr>
      <w:r w:rsidRPr="00004577">
        <w:t xml:space="preserve">Vous pouvez tous être assurés de la disponibilité de la Direction de l’éducation financière de la Banque de France pour </w:t>
      </w:r>
      <w:r w:rsidR="00580920">
        <w:t>vous apporter tout complément d’explication à propos de ce concours</w:t>
      </w:r>
      <w:r w:rsidRPr="00004577">
        <w:t xml:space="preserve">. </w:t>
      </w:r>
    </w:p>
    <w:p w:rsidR="005E5ECE" w:rsidRPr="00004577" w:rsidRDefault="005E5ECE" w:rsidP="005E5ECE">
      <w:pPr>
        <w:jc w:val="both"/>
      </w:pPr>
      <w:r w:rsidRPr="00004577">
        <w:t>Nous souhaitons bonne chance à tous les participants, en France et en Europe !</w:t>
      </w:r>
    </w:p>
    <w:p w:rsidR="005E5ECE" w:rsidRPr="00004577" w:rsidRDefault="005E5ECE" w:rsidP="005E5ECE">
      <w:pPr>
        <w:jc w:val="both"/>
      </w:pPr>
    </w:p>
    <w:p w:rsidR="005E5ECE" w:rsidRPr="00004577" w:rsidRDefault="005E5ECE" w:rsidP="005E5ECE">
      <w:pPr>
        <w:jc w:val="both"/>
      </w:pPr>
      <w:r w:rsidRPr="00004577">
        <w:t xml:space="preserve">Mark </w:t>
      </w:r>
      <w:r w:rsidR="003110CF" w:rsidRPr="00004577">
        <w:t>Bé</w:t>
      </w:r>
      <w:r w:rsidRPr="00004577">
        <w:t>guery</w:t>
      </w:r>
    </w:p>
    <w:p w:rsidR="003110CF" w:rsidRPr="00004577" w:rsidRDefault="005E5ECE" w:rsidP="005E5ECE">
      <w:pPr>
        <w:jc w:val="both"/>
      </w:pPr>
      <w:r w:rsidRPr="00004577">
        <w:t xml:space="preserve">Directeur de l’éducation financière à la Banque de </w:t>
      </w:r>
      <w:r w:rsidR="003110CF" w:rsidRPr="00004577">
        <w:t>France</w:t>
      </w:r>
    </w:p>
    <w:p w:rsidR="00D04C3B" w:rsidRPr="001A0453" w:rsidRDefault="00580920" w:rsidP="002F4B6C">
      <w:pPr>
        <w:jc w:val="both"/>
      </w:pPr>
      <w:r w:rsidRPr="00580920">
        <w:rPr>
          <w:color w:val="17365D" w:themeColor="text2" w:themeShade="BF"/>
          <w:sz w:val="24"/>
        </w:rPr>
        <w:t>PS :</w:t>
      </w:r>
      <w:r>
        <w:rPr>
          <w:b/>
          <w:color w:val="17365D" w:themeColor="text2" w:themeShade="BF"/>
          <w:sz w:val="24"/>
        </w:rPr>
        <w:t xml:space="preserve"> </w:t>
      </w:r>
      <w:r>
        <w:t>indépendamment de ce concours et  partout sur le territoire, la Banque de France peut, dans la limite de ses disponibilités, réaliser des interventions dans des établissements notamment sur la politique monétaire, la supervision financière ou encore le rôle d’une banque centrale. Elle peut également intervenir en partenariat avec les académies dans des sé</w:t>
      </w:r>
      <w:r w:rsidR="001A0453">
        <w:t>minaires  pour les professeurs.</w:t>
      </w:r>
    </w:p>
    <w:p w:rsidR="00D04C3B" w:rsidRPr="001A0453" w:rsidRDefault="001A0453" w:rsidP="001A0453">
      <w:pPr>
        <w:rPr>
          <w:b/>
          <w:color w:val="17365D" w:themeColor="text2" w:themeShade="BF"/>
        </w:rPr>
      </w:pPr>
      <w:r>
        <w:rPr>
          <w:b/>
          <w:color w:val="17365D" w:themeColor="text2" w:themeShade="BF"/>
        </w:rPr>
        <w:br w:type="page"/>
      </w:r>
      <w:r w:rsidR="009C062F" w:rsidRPr="001A0453">
        <w:rPr>
          <w:b/>
          <w:color w:val="17365D" w:themeColor="text2" w:themeShade="BF"/>
        </w:rPr>
        <w:lastRenderedPageBreak/>
        <w:t xml:space="preserve">SOMMAIRE </w:t>
      </w:r>
    </w:p>
    <w:p w:rsidR="009C062F" w:rsidRPr="00004577" w:rsidRDefault="009C062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rPr>
      </w:pPr>
      <w:r w:rsidRPr="00004577">
        <w:rPr>
          <w:b/>
        </w:rPr>
        <w:t>1. INTRODUCTION</w:t>
      </w:r>
    </w:p>
    <w:p w:rsidR="009C062F" w:rsidRPr="00004577" w:rsidRDefault="009C062F" w:rsidP="00D04C3B">
      <w:pPr>
        <w:pStyle w:val="Paragraphedeliste"/>
        <w:ind w:left="502"/>
        <w:jc w:val="both"/>
      </w:pPr>
      <w:r w:rsidRPr="00004577">
        <w:t>Participation. Prix. Règlement.</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2.</w:t>
      </w:r>
      <w:r w:rsidR="00212601" w:rsidRPr="00004577">
        <w:rPr>
          <w:b/>
        </w:rPr>
        <w:t xml:space="preserve"> ROLE DES </w:t>
      </w:r>
      <w:r w:rsidRPr="00004577">
        <w:rPr>
          <w:b/>
        </w:rPr>
        <w:t>PROFESSEURS</w:t>
      </w:r>
      <w:r w:rsidR="00AF2716" w:rsidRPr="00004577">
        <w:rPr>
          <w:b/>
        </w:rPr>
        <w:t xml:space="preserve"> ET RESSOURCES PEDAGOGIQUES</w:t>
      </w:r>
    </w:p>
    <w:p w:rsidR="009C062F" w:rsidRPr="00004577" w:rsidRDefault="009C062F" w:rsidP="00D04C3B">
      <w:pPr>
        <w:pStyle w:val="Paragraphedeliste"/>
        <w:ind w:left="502"/>
        <w:jc w:val="both"/>
      </w:pPr>
      <w:r w:rsidRPr="00004577">
        <w:t>Rôle</w:t>
      </w:r>
      <w:r w:rsidR="00AF2716" w:rsidRPr="00004577">
        <w:t xml:space="preserve"> des professeurs</w:t>
      </w:r>
      <w:r w:rsidRPr="00004577">
        <w:t>. Ressources pédagogiques mises à disposition.</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3. ETAPES</w:t>
      </w:r>
    </w:p>
    <w:p w:rsidR="009C062F" w:rsidRPr="00004577" w:rsidRDefault="009C062F" w:rsidP="00D04C3B">
      <w:pPr>
        <w:pStyle w:val="Paragraphedeliste"/>
        <w:ind w:left="502"/>
        <w:jc w:val="both"/>
        <w:rPr>
          <w:b/>
        </w:rPr>
      </w:pPr>
      <w:r w:rsidRPr="00004577">
        <w:t>Quiz en ligne. Écrit. Oral</w:t>
      </w:r>
      <w:r w:rsidRPr="00004577">
        <w:rPr>
          <w:b/>
        </w:rPr>
        <w:t>.</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4. JURY</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5. CRITERES D’EVALUATION</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 xml:space="preserve">6. CEREMONIE EUROPEENNE DE REMISE DES PRIX </w:t>
      </w:r>
    </w:p>
    <w:p w:rsidR="009C062F" w:rsidRPr="00004577" w:rsidRDefault="009C062F" w:rsidP="00D04C3B">
      <w:pPr>
        <w:pStyle w:val="Paragraphedeliste"/>
        <w:ind w:left="502"/>
        <w:jc w:val="both"/>
        <w:rPr>
          <w:b/>
        </w:rPr>
      </w:pPr>
    </w:p>
    <w:p w:rsidR="009C062F" w:rsidRPr="00004577" w:rsidRDefault="009C062F" w:rsidP="00D04C3B">
      <w:pPr>
        <w:pStyle w:val="Paragraphedeliste"/>
        <w:ind w:left="502"/>
        <w:jc w:val="both"/>
        <w:rPr>
          <w:b/>
        </w:rPr>
      </w:pPr>
      <w:r w:rsidRPr="00004577">
        <w:rPr>
          <w:b/>
        </w:rPr>
        <w:t>7. PROTECTION DE LA VIE PRIVEE</w:t>
      </w:r>
    </w:p>
    <w:p w:rsidR="009C062F" w:rsidRPr="00004577" w:rsidRDefault="009C062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color w:val="17365D" w:themeColor="text2" w:themeShade="BF"/>
        </w:rPr>
      </w:pPr>
    </w:p>
    <w:p w:rsidR="003110CF" w:rsidRPr="00004577" w:rsidRDefault="003110CF" w:rsidP="00D04C3B">
      <w:pPr>
        <w:pStyle w:val="Paragraphedeliste"/>
        <w:ind w:left="502"/>
        <w:jc w:val="both"/>
        <w:rPr>
          <w:b/>
          <w:color w:val="17365D" w:themeColor="text2" w:themeShade="BF"/>
        </w:rPr>
      </w:pPr>
    </w:p>
    <w:p w:rsidR="009C062F" w:rsidRPr="00004577" w:rsidRDefault="009C062F" w:rsidP="00D04C3B">
      <w:pPr>
        <w:pStyle w:val="Paragraphedeliste"/>
        <w:ind w:left="502"/>
        <w:jc w:val="both"/>
        <w:rPr>
          <w:b/>
          <w:color w:val="17365D" w:themeColor="text2" w:themeShade="BF"/>
        </w:rPr>
      </w:pPr>
    </w:p>
    <w:p w:rsidR="003110CF" w:rsidRPr="00004577" w:rsidRDefault="003110CF" w:rsidP="00D04C3B">
      <w:pPr>
        <w:pStyle w:val="Paragraphedeliste"/>
        <w:ind w:left="502"/>
        <w:jc w:val="both"/>
        <w:rPr>
          <w:b/>
          <w:color w:val="17365D" w:themeColor="text2" w:themeShade="BF"/>
        </w:rPr>
      </w:pPr>
    </w:p>
    <w:p w:rsidR="003110CF" w:rsidRPr="00004577" w:rsidRDefault="003110CF" w:rsidP="00D04C3B">
      <w:pPr>
        <w:pStyle w:val="Paragraphedeliste"/>
        <w:ind w:left="502"/>
        <w:jc w:val="both"/>
        <w:rPr>
          <w:b/>
          <w:color w:val="17365D" w:themeColor="text2" w:themeShade="BF"/>
        </w:rPr>
      </w:pPr>
    </w:p>
    <w:p w:rsidR="003110CF" w:rsidRPr="00004577" w:rsidRDefault="003110CF" w:rsidP="00D04C3B">
      <w:pPr>
        <w:pStyle w:val="Paragraphedeliste"/>
        <w:ind w:left="502"/>
        <w:jc w:val="both"/>
        <w:rPr>
          <w:b/>
          <w:color w:val="17365D" w:themeColor="text2" w:themeShade="BF"/>
        </w:rPr>
      </w:pPr>
    </w:p>
    <w:p w:rsidR="00483F41" w:rsidRPr="00004577" w:rsidRDefault="00483F41" w:rsidP="009C062F">
      <w:pPr>
        <w:pStyle w:val="Paragraphedeliste"/>
        <w:numPr>
          <w:ilvl w:val="0"/>
          <w:numId w:val="8"/>
        </w:numPr>
        <w:jc w:val="both"/>
        <w:rPr>
          <w:b/>
          <w:color w:val="17365D" w:themeColor="text2" w:themeShade="BF"/>
        </w:rPr>
      </w:pPr>
      <w:r w:rsidRPr="00004577">
        <w:rPr>
          <w:b/>
          <w:color w:val="17365D" w:themeColor="text2" w:themeShade="BF"/>
        </w:rPr>
        <w:lastRenderedPageBreak/>
        <w:t>INTRODUCTION</w:t>
      </w:r>
    </w:p>
    <w:p w:rsidR="00483F41" w:rsidRPr="00CB142A" w:rsidRDefault="00AF2716" w:rsidP="002F4B6C">
      <w:pPr>
        <w:jc w:val="both"/>
      </w:pPr>
      <w:r w:rsidRPr="00004577">
        <w:t xml:space="preserve">Pour sa première édition en France, en cette année scolaire 2019-2020, le concours lycéen Génération €uro s’adresse aux </w:t>
      </w:r>
      <w:r w:rsidRPr="00CB142A">
        <w:t xml:space="preserve">lycéens </w:t>
      </w:r>
      <w:r w:rsidR="00FC3373" w:rsidRPr="00CB142A">
        <w:t>(1</w:t>
      </w:r>
      <w:r w:rsidR="00FC3373" w:rsidRPr="00CB142A">
        <w:rPr>
          <w:vertAlign w:val="superscript"/>
        </w:rPr>
        <w:t>ère</w:t>
      </w:r>
      <w:r w:rsidR="00FC3373" w:rsidRPr="00CB142A">
        <w:t xml:space="preserve"> ou terminale)</w:t>
      </w:r>
    </w:p>
    <w:p w:rsidR="00AF2716" w:rsidRPr="00004577" w:rsidRDefault="00AF2716" w:rsidP="002F4B6C">
      <w:pPr>
        <w:jc w:val="both"/>
        <w:rPr>
          <w:b/>
          <w:color w:val="17365D" w:themeColor="text2" w:themeShade="BF"/>
        </w:rPr>
      </w:pPr>
      <w:bookmarkStart w:id="0" w:name="_GoBack"/>
      <w:bookmarkEnd w:id="0"/>
      <w:r w:rsidRPr="00004577">
        <w:rPr>
          <w:b/>
          <w:color w:val="17365D" w:themeColor="text2" w:themeShade="BF"/>
        </w:rPr>
        <w:t xml:space="preserve">À propos du concours  </w:t>
      </w:r>
    </w:p>
    <w:p w:rsidR="00F55CB2" w:rsidRPr="00004577" w:rsidRDefault="00483F41" w:rsidP="002F4B6C">
      <w:pPr>
        <w:jc w:val="both"/>
      </w:pPr>
      <w:r w:rsidRPr="00004577">
        <w:t>Le concours</w:t>
      </w:r>
      <w:r w:rsidR="003A6F98" w:rsidRPr="00004577">
        <w:t xml:space="preserve"> lycéen Génération €uro (en anglais :</w:t>
      </w:r>
      <w:r w:rsidRPr="00004577">
        <w:t xml:space="preserve"> « Generation €uro Students’ Award »</w:t>
      </w:r>
      <w:r w:rsidR="003A6F98" w:rsidRPr="00004577">
        <w:t>) est</w:t>
      </w:r>
      <w:r w:rsidRPr="00004577">
        <w:t xml:space="preserve"> organisé chaque année</w:t>
      </w:r>
      <w:r w:rsidR="003A6F98" w:rsidRPr="00004577">
        <w:t xml:space="preserve"> par l’Eurosystème, l’ensemble constitué par la Banque centrale européenne (BCE) et les banques centrales nationales de la zone euro, dont la Banque de France. Il</w:t>
      </w:r>
      <w:r w:rsidRPr="00004577">
        <w:t xml:space="preserve"> a pour objectif d’aider les </w:t>
      </w:r>
      <w:r w:rsidR="009416F6" w:rsidRPr="00004577">
        <w:t>lycéens à</w:t>
      </w:r>
      <w:r w:rsidRPr="00004577">
        <w:t xml:space="preserve"> </w:t>
      </w:r>
      <w:r w:rsidRPr="00004577">
        <w:rPr>
          <w:b/>
        </w:rPr>
        <w:t>mieux comprendre le fonctionnement de la politique monétaire et son rôle dans l’économie</w:t>
      </w:r>
      <w:r w:rsidRPr="00004577">
        <w:t xml:space="preserve">. </w:t>
      </w:r>
    </w:p>
    <w:p w:rsidR="00483F41" w:rsidRPr="00CB142A" w:rsidRDefault="00AF2716" w:rsidP="002F4B6C">
      <w:pPr>
        <w:jc w:val="both"/>
      </w:pPr>
      <w:r w:rsidRPr="00CB142A">
        <w:t xml:space="preserve">Il offre aux participants </w:t>
      </w:r>
      <w:r w:rsidR="00483F41" w:rsidRPr="00CB142A">
        <w:t xml:space="preserve">une occasion </w:t>
      </w:r>
      <w:r w:rsidRPr="00CB142A">
        <w:t>d</w:t>
      </w:r>
      <w:r w:rsidR="00483F41" w:rsidRPr="00CB142A">
        <w:t xml:space="preserve">e </w:t>
      </w:r>
      <w:r w:rsidR="00A148A5" w:rsidRPr="00CB142A">
        <w:t xml:space="preserve">se familiariser avec </w:t>
      </w:r>
      <w:r w:rsidR="00483F41" w:rsidRPr="00CB142A">
        <w:t xml:space="preserve">les missions d’une </w:t>
      </w:r>
      <w:r w:rsidR="003A6F98" w:rsidRPr="00CB142A">
        <w:t>b</w:t>
      </w:r>
      <w:r w:rsidR="00483F41" w:rsidRPr="00CB142A">
        <w:t>anque centrale, en étudiant notamment les décisions du Conseil des gouverneurs de la B</w:t>
      </w:r>
      <w:r w:rsidR="003A6F98" w:rsidRPr="00CB142A">
        <w:t>CE</w:t>
      </w:r>
      <w:r w:rsidR="000272AF" w:rsidRPr="00CB142A">
        <w:t xml:space="preserve">. Plus globalement, </w:t>
      </w:r>
      <w:r w:rsidR="003A6F98" w:rsidRPr="00CB142A">
        <w:t xml:space="preserve">les différentes étapes de ce concours permettront aux candidats de </w:t>
      </w:r>
      <w:r w:rsidR="000272AF" w:rsidRPr="00CB142A">
        <w:t>renforcer</w:t>
      </w:r>
      <w:r w:rsidR="00483F41" w:rsidRPr="00CB142A">
        <w:t xml:space="preserve"> leur</w:t>
      </w:r>
      <w:r w:rsidR="003A6F98" w:rsidRPr="00CB142A">
        <w:t>s</w:t>
      </w:r>
      <w:r w:rsidR="00483F41" w:rsidRPr="00CB142A">
        <w:t xml:space="preserve"> connaissance</w:t>
      </w:r>
      <w:r w:rsidR="003A6F98" w:rsidRPr="00CB142A">
        <w:t>s</w:t>
      </w:r>
      <w:r w:rsidR="00483F41" w:rsidRPr="00CB142A">
        <w:t xml:space="preserve"> </w:t>
      </w:r>
      <w:r w:rsidR="003A6F98" w:rsidRPr="00CB142A">
        <w:t xml:space="preserve">sur </w:t>
      </w:r>
      <w:r w:rsidR="00483F41" w:rsidRPr="00CB142A">
        <w:t xml:space="preserve">l’Eurosystème </w:t>
      </w:r>
      <w:r w:rsidR="00F55CB2" w:rsidRPr="00CB142A">
        <w:t>et la</w:t>
      </w:r>
      <w:r w:rsidR="00C979A4" w:rsidRPr="00CB142A">
        <w:t xml:space="preserve"> zone </w:t>
      </w:r>
      <w:r w:rsidR="00483F41" w:rsidRPr="00CB142A">
        <w:t xml:space="preserve">euro. </w:t>
      </w:r>
    </w:p>
    <w:p w:rsidR="00D02114" w:rsidRPr="00004577" w:rsidRDefault="008B21E8" w:rsidP="002F4B6C">
      <w:pPr>
        <w:jc w:val="both"/>
      </w:pPr>
      <w:r w:rsidRPr="00004577">
        <w:t xml:space="preserve">Le concours se déroule en </w:t>
      </w:r>
      <w:r w:rsidRPr="00004577">
        <w:rPr>
          <w:b/>
        </w:rPr>
        <w:t xml:space="preserve">trois </w:t>
      </w:r>
      <w:r w:rsidR="00D02114" w:rsidRPr="00004577">
        <w:rPr>
          <w:b/>
        </w:rPr>
        <w:t>étape</w:t>
      </w:r>
      <w:r w:rsidR="00D02114" w:rsidRPr="00004577">
        <w:t>s</w:t>
      </w:r>
      <w:r w:rsidRPr="00004577">
        <w:t xml:space="preserve"> : </w:t>
      </w:r>
    </w:p>
    <w:p w:rsidR="00D02114" w:rsidRPr="00004577" w:rsidRDefault="008B21E8" w:rsidP="009416F6">
      <w:pPr>
        <w:pStyle w:val="Paragraphedeliste"/>
        <w:numPr>
          <w:ilvl w:val="0"/>
          <w:numId w:val="4"/>
        </w:numPr>
        <w:jc w:val="both"/>
      </w:pPr>
      <w:r w:rsidRPr="00004577">
        <w:t xml:space="preserve">un </w:t>
      </w:r>
      <w:r w:rsidRPr="00004577">
        <w:rPr>
          <w:b/>
        </w:rPr>
        <w:t>quiz en ligne</w:t>
      </w:r>
      <w:r w:rsidR="00311D42" w:rsidRPr="00004577">
        <w:rPr>
          <w:b/>
        </w:rPr>
        <w:t xml:space="preserve"> </w:t>
      </w:r>
      <w:r w:rsidR="00311D42" w:rsidRPr="00004577">
        <w:t>(étape 1)</w:t>
      </w:r>
      <w:r w:rsidRPr="00004577">
        <w:t xml:space="preserve">, </w:t>
      </w:r>
    </w:p>
    <w:p w:rsidR="00D02114" w:rsidRPr="00004577" w:rsidRDefault="008B21E8" w:rsidP="009416F6">
      <w:pPr>
        <w:pStyle w:val="Paragraphedeliste"/>
        <w:numPr>
          <w:ilvl w:val="0"/>
          <w:numId w:val="4"/>
        </w:numPr>
        <w:jc w:val="both"/>
      </w:pPr>
      <w:r w:rsidRPr="00004577">
        <w:t xml:space="preserve">une </w:t>
      </w:r>
      <w:r w:rsidR="00D02114" w:rsidRPr="00004577">
        <w:rPr>
          <w:b/>
        </w:rPr>
        <w:t xml:space="preserve">présentation </w:t>
      </w:r>
      <w:r w:rsidRPr="00004577">
        <w:rPr>
          <w:b/>
        </w:rPr>
        <w:t>écrite</w:t>
      </w:r>
      <w:r w:rsidR="00311D42" w:rsidRPr="00004577">
        <w:rPr>
          <w:b/>
        </w:rPr>
        <w:t xml:space="preserve"> </w:t>
      </w:r>
      <w:r w:rsidR="00311D42" w:rsidRPr="00004577">
        <w:t>(étape 2)</w:t>
      </w:r>
      <w:r w:rsidR="00D02114" w:rsidRPr="00004577">
        <w:t>,</w:t>
      </w:r>
    </w:p>
    <w:p w:rsidR="00D02114" w:rsidRPr="00004577" w:rsidRDefault="008B21E8" w:rsidP="009416F6">
      <w:pPr>
        <w:pStyle w:val="Paragraphedeliste"/>
        <w:numPr>
          <w:ilvl w:val="0"/>
          <w:numId w:val="4"/>
        </w:numPr>
        <w:jc w:val="both"/>
      </w:pPr>
      <w:r w:rsidRPr="00004577">
        <w:t xml:space="preserve">et une </w:t>
      </w:r>
      <w:r w:rsidRPr="00004577">
        <w:rPr>
          <w:b/>
        </w:rPr>
        <w:t>présentation orale</w:t>
      </w:r>
      <w:r w:rsidR="00311D42" w:rsidRPr="00004577">
        <w:rPr>
          <w:b/>
        </w:rPr>
        <w:t xml:space="preserve"> </w:t>
      </w:r>
      <w:r w:rsidR="00311D42" w:rsidRPr="00004577">
        <w:t>(étape 3)</w:t>
      </w:r>
      <w:r w:rsidR="00311D42" w:rsidRPr="00004577">
        <w:rPr>
          <w:b/>
        </w:rPr>
        <w:t>.</w:t>
      </w:r>
    </w:p>
    <w:p w:rsidR="008B21E8" w:rsidRPr="00004577" w:rsidRDefault="00D02114" w:rsidP="002F4B6C">
      <w:pPr>
        <w:jc w:val="both"/>
      </w:pPr>
      <w:r w:rsidRPr="00004577">
        <w:t xml:space="preserve">Il </w:t>
      </w:r>
      <w:r w:rsidR="008B21E8" w:rsidRPr="00004577">
        <w:t>abouti</w:t>
      </w:r>
      <w:r w:rsidRPr="00004577">
        <w:t>t</w:t>
      </w:r>
      <w:r w:rsidR="008B21E8" w:rsidRPr="00004577">
        <w:t xml:space="preserve"> à deux évènement</w:t>
      </w:r>
      <w:r w:rsidRPr="00004577">
        <w:t>s</w:t>
      </w:r>
      <w:r w:rsidR="008B21E8" w:rsidRPr="00004577">
        <w:t> : une finale nationale</w:t>
      </w:r>
      <w:r w:rsidRPr="00004577">
        <w:t>, à la Banque de France à Paris,</w:t>
      </w:r>
      <w:r w:rsidR="008B21E8" w:rsidRPr="00004577">
        <w:t xml:space="preserve"> pour </w:t>
      </w:r>
      <w:r w:rsidRPr="00004577">
        <w:t xml:space="preserve">les </w:t>
      </w:r>
      <w:r w:rsidR="008B21E8" w:rsidRPr="00004577">
        <w:t>meilleures équipes</w:t>
      </w:r>
      <w:r w:rsidRPr="00004577">
        <w:t xml:space="preserve"> françaises</w:t>
      </w:r>
      <w:r w:rsidR="008B21E8" w:rsidRPr="00004577">
        <w:t xml:space="preserve"> </w:t>
      </w:r>
      <w:r w:rsidR="00AF2716" w:rsidRPr="00004577">
        <w:t xml:space="preserve"> </w:t>
      </w:r>
      <w:r w:rsidR="008B21E8" w:rsidRPr="00004577">
        <w:t>et la cérémonie européenne de remise des prix, au siège de la BCE à Francfort, pour les équipes gagnantes de chaque pays.</w:t>
      </w:r>
    </w:p>
    <w:p w:rsidR="001A0453" w:rsidRDefault="001A0453">
      <w:pPr>
        <w:rPr>
          <w:b/>
          <w:color w:val="17365D" w:themeColor="text2" w:themeShade="BF"/>
        </w:rPr>
      </w:pPr>
      <w:r>
        <w:rPr>
          <w:b/>
          <w:color w:val="17365D" w:themeColor="text2" w:themeShade="BF"/>
        </w:rPr>
        <w:br w:type="page"/>
      </w:r>
    </w:p>
    <w:p w:rsidR="008B21E8" w:rsidRPr="00004577" w:rsidRDefault="008B21E8" w:rsidP="002F4B6C">
      <w:pPr>
        <w:jc w:val="both"/>
        <w:rPr>
          <w:b/>
          <w:color w:val="17365D" w:themeColor="text2" w:themeShade="BF"/>
        </w:rPr>
      </w:pPr>
      <w:r w:rsidRPr="00004577">
        <w:rPr>
          <w:b/>
          <w:color w:val="17365D" w:themeColor="text2" w:themeShade="BF"/>
        </w:rPr>
        <w:lastRenderedPageBreak/>
        <w:t>Participation</w:t>
      </w:r>
    </w:p>
    <w:p w:rsidR="008B21E8" w:rsidRPr="00004577" w:rsidRDefault="008B21E8" w:rsidP="002F4B6C">
      <w:pPr>
        <w:jc w:val="both"/>
      </w:pPr>
      <w:r w:rsidRPr="00004577">
        <w:t xml:space="preserve">Le concours s’adresse aux </w:t>
      </w:r>
      <w:r w:rsidR="00D02114" w:rsidRPr="00004577">
        <w:rPr>
          <w:b/>
        </w:rPr>
        <w:t xml:space="preserve">lycéens </w:t>
      </w:r>
      <w:r w:rsidR="00CB142A">
        <w:rPr>
          <w:b/>
        </w:rPr>
        <w:t>de classes de 1</w:t>
      </w:r>
      <w:r w:rsidR="00CB142A" w:rsidRPr="00CB142A">
        <w:rPr>
          <w:b/>
          <w:vertAlign w:val="superscript"/>
        </w:rPr>
        <w:t>ère</w:t>
      </w:r>
      <w:r w:rsidR="00CB142A">
        <w:rPr>
          <w:b/>
        </w:rPr>
        <w:t xml:space="preserve"> ou terminale</w:t>
      </w:r>
      <w:r w:rsidR="00FC3373" w:rsidRPr="00004577">
        <w:rPr>
          <w:b/>
        </w:rPr>
        <w:t>.</w:t>
      </w:r>
      <w:r w:rsidR="00C013E9" w:rsidRPr="00004577">
        <w:t xml:space="preserve"> </w:t>
      </w:r>
      <w:r w:rsidRPr="00004577">
        <w:t xml:space="preserve"> Tous les élèves peuvent participer, quelles que soient les matières qu’ils étudient. La participation</w:t>
      </w:r>
      <w:r w:rsidR="00BF5C57" w:rsidRPr="00004577">
        <w:t xml:space="preserve"> d’une même école</w:t>
      </w:r>
      <w:r w:rsidRPr="00004577">
        <w:t xml:space="preserve"> à plusieurs éditions du concours est possible à condition de former des équipes différentes chaque année. </w:t>
      </w:r>
    </w:p>
    <w:p w:rsidR="008B21E8" w:rsidRPr="00004577" w:rsidRDefault="00D02114" w:rsidP="002F4B6C">
      <w:pPr>
        <w:jc w:val="both"/>
      </w:pPr>
      <w:r w:rsidRPr="00004577">
        <w:t xml:space="preserve">Il s’agit d’un concours </w:t>
      </w:r>
      <w:r w:rsidRPr="00004577">
        <w:rPr>
          <w:b/>
        </w:rPr>
        <w:t>par équipe</w:t>
      </w:r>
      <w:r w:rsidRPr="00004577">
        <w:t xml:space="preserve">. </w:t>
      </w:r>
      <w:r w:rsidR="008B21E8" w:rsidRPr="00004577">
        <w:t xml:space="preserve">Les équipes doivent être constituées de </w:t>
      </w:r>
      <w:r w:rsidR="008B21E8" w:rsidRPr="00004577">
        <w:rPr>
          <w:b/>
        </w:rPr>
        <w:t>3 à 5 élèves,</w:t>
      </w:r>
      <w:r w:rsidR="008B21E8" w:rsidRPr="00004577">
        <w:t xml:space="preserve"> menés par </w:t>
      </w:r>
      <w:r w:rsidR="008B21E8" w:rsidRPr="00004577">
        <w:rPr>
          <w:b/>
        </w:rPr>
        <w:t>un professeur</w:t>
      </w:r>
      <w:r w:rsidR="008B21E8" w:rsidRPr="00004577">
        <w:t xml:space="preserve"> qui les accompagne tout au long des é</w:t>
      </w:r>
      <w:r w:rsidRPr="00004577">
        <w:t>tapes</w:t>
      </w:r>
      <w:r w:rsidR="008B21E8" w:rsidRPr="00004577">
        <w:t>. Chaque membre de l’équipe doit étudier au sein d</w:t>
      </w:r>
      <w:r w:rsidRPr="00004577">
        <w:t>u même établissement</w:t>
      </w:r>
      <w:r w:rsidR="008B21E8" w:rsidRPr="00004577">
        <w:t xml:space="preserve">. Les élèves désignent un </w:t>
      </w:r>
      <w:r w:rsidRPr="00004577">
        <w:t>ou une « </w:t>
      </w:r>
      <w:r w:rsidR="008B21E8" w:rsidRPr="00004577">
        <w:t>capitaine</w:t>
      </w:r>
      <w:r w:rsidRPr="00004577">
        <w:t> »</w:t>
      </w:r>
      <w:r w:rsidR="008B21E8" w:rsidRPr="00004577">
        <w:t xml:space="preserve"> </w:t>
      </w:r>
      <w:r w:rsidRPr="00004577">
        <w:t>au sein de</w:t>
      </w:r>
      <w:r w:rsidR="008B21E8" w:rsidRPr="00004577">
        <w:t xml:space="preserve"> chaque équipe. Une même école peut inscrire plusieurs équipes. Le professeur en charge d’une équipe doit enseigner dans cet </w:t>
      </w:r>
      <w:r w:rsidR="00BF5C57" w:rsidRPr="00004577">
        <w:t xml:space="preserve">établissement </w:t>
      </w:r>
      <w:r w:rsidR="008B21E8" w:rsidRPr="00004577">
        <w:t xml:space="preserve">et à un des </w:t>
      </w:r>
      <w:r w:rsidRPr="00004577">
        <w:t xml:space="preserve">élèves </w:t>
      </w:r>
      <w:r w:rsidR="008B21E8" w:rsidRPr="00004577">
        <w:t>de l’équipe au moins. La composition de l’équipe ne peut pas être modifiée pendant le concours, sauf circonstances exceptionnelles</w:t>
      </w:r>
      <w:r w:rsidRPr="00004577">
        <w:t>.</w:t>
      </w:r>
      <w:r w:rsidR="008B21E8" w:rsidRPr="00004577">
        <w:t xml:space="preserve"> </w:t>
      </w:r>
    </w:p>
    <w:p w:rsidR="003110CF" w:rsidRPr="00004577" w:rsidRDefault="008B21E8" w:rsidP="002F4B6C">
      <w:pPr>
        <w:jc w:val="both"/>
        <w:rPr>
          <w:b/>
          <w:color w:val="17365D" w:themeColor="text2" w:themeShade="BF"/>
        </w:rPr>
      </w:pPr>
      <w:r w:rsidRPr="00004577">
        <w:rPr>
          <w:b/>
        </w:rPr>
        <w:t>Chaque équipe doit s’inscrire au concours sur le site Internet</w:t>
      </w:r>
      <w:r w:rsidRPr="00004577">
        <w:t xml:space="preserve"> </w:t>
      </w:r>
      <w:hyperlink r:id="rId8" w:history="1">
        <w:r w:rsidR="003110CF" w:rsidRPr="00004577">
          <w:rPr>
            <w:rStyle w:val="Lienhypertexte"/>
          </w:rPr>
          <w:t>https://www.generationeuro.eu/</w:t>
        </w:r>
      </w:hyperlink>
      <w:r w:rsidR="003110CF" w:rsidRPr="00004577">
        <w:t xml:space="preserve"> (NB : la page « France » sera créée fin septembre 2019. En attendant et pour information, voir les pages Belgique ou Luxembourg réalisées pour la version 2018).</w:t>
      </w:r>
    </w:p>
    <w:p w:rsidR="008B21E8" w:rsidRPr="00004577" w:rsidRDefault="00311D42" w:rsidP="002F4B6C">
      <w:pPr>
        <w:jc w:val="both"/>
      </w:pPr>
      <w:r w:rsidRPr="00004577">
        <w:t xml:space="preserve">Chaque élève membre d’une équipe </w:t>
      </w:r>
      <w:r w:rsidR="00903441" w:rsidRPr="00004577">
        <w:t>retenu</w:t>
      </w:r>
      <w:r w:rsidRPr="00004577">
        <w:t>e</w:t>
      </w:r>
      <w:r w:rsidR="00903441" w:rsidRPr="00004577">
        <w:t xml:space="preserve"> pour l’</w:t>
      </w:r>
      <w:r w:rsidR="00903441" w:rsidRPr="00004577">
        <w:rPr>
          <w:b/>
        </w:rPr>
        <w:t xml:space="preserve">étape 2 </w:t>
      </w:r>
      <w:r w:rsidRPr="00004577">
        <w:t xml:space="preserve">(et le professeur concerné) </w:t>
      </w:r>
      <w:r w:rsidR="00903441" w:rsidRPr="00004577">
        <w:t>reçoi</w:t>
      </w:r>
      <w:r w:rsidRPr="00004577">
        <w:t>t</w:t>
      </w:r>
      <w:r w:rsidR="00903441" w:rsidRPr="00004577">
        <w:t xml:space="preserve"> un Pass Tribu Citéco (</w:t>
      </w:r>
      <w:r w:rsidRPr="00004577">
        <w:t xml:space="preserve">une </w:t>
      </w:r>
      <w:r w:rsidR="00903441" w:rsidRPr="00004577">
        <w:t xml:space="preserve">entrée </w:t>
      </w:r>
      <w:r w:rsidRPr="00004577">
        <w:t>gratuite à la Cité de l’économie</w:t>
      </w:r>
      <w:r w:rsidR="00903441" w:rsidRPr="00004577">
        <w:t xml:space="preserve"> pour quatre personnes, </w:t>
      </w:r>
      <w:r w:rsidRPr="00004577">
        <w:t xml:space="preserve">ticket </w:t>
      </w:r>
      <w:r w:rsidR="00903441" w:rsidRPr="00004577">
        <w:t>valable un an).</w:t>
      </w:r>
    </w:p>
    <w:p w:rsidR="00903441" w:rsidRPr="00004577" w:rsidRDefault="00311D42" w:rsidP="002F4B6C">
      <w:pPr>
        <w:jc w:val="both"/>
      </w:pPr>
      <w:r w:rsidRPr="00004577">
        <w:t xml:space="preserve">Chaque élève membre d’une équipe </w:t>
      </w:r>
      <w:r w:rsidR="00903441" w:rsidRPr="00004577">
        <w:t>retenu</w:t>
      </w:r>
      <w:r w:rsidRPr="00004577">
        <w:t>e</w:t>
      </w:r>
      <w:r w:rsidR="00903441" w:rsidRPr="00004577">
        <w:t xml:space="preserve"> pour la finale nationale </w:t>
      </w:r>
      <w:r w:rsidRPr="00004577">
        <w:t>de l’</w:t>
      </w:r>
      <w:r w:rsidR="00903441" w:rsidRPr="00004577">
        <w:rPr>
          <w:b/>
        </w:rPr>
        <w:t>étape 3</w:t>
      </w:r>
      <w:r w:rsidRPr="00004577">
        <w:rPr>
          <w:b/>
        </w:rPr>
        <w:t xml:space="preserve"> </w:t>
      </w:r>
      <w:r w:rsidRPr="00004577">
        <w:t>(et le professeur concerné)</w:t>
      </w:r>
      <w:r w:rsidR="00903441" w:rsidRPr="00004577">
        <w:t xml:space="preserve"> gagn</w:t>
      </w:r>
      <w:r w:rsidR="00C013E9" w:rsidRPr="00004577">
        <w:t xml:space="preserve">e en outre un bon d’achat </w:t>
      </w:r>
      <w:r w:rsidR="00FC3373" w:rsidRPr="00004577">
        <w:t>FNAC</w:t>
      </w:r>
      <w:r w:rsidR="00903441" w:rsidRPr="00004577">
        <w:t xml:space="preserve"> d’une valeur de 100 euros. </w:t>
      </w:r>
    </w:p>
    <w:p w:rsidR="007B75B0" w:rsidRPr="00004577" w:rsidRDefault="007B75B0" w:rsidP="002F4B6C">
      <w:pPr>
        <w:jc w:val="both"/>
      </w:pPr>
      <w:r w:rsidRPr="00004577">
        <w:lastRenderedPageBreak/>
        <w:t>L’étape 3 se déroulant à Paris, les frais de transports sont remboursés par la Banque de France et un repas au restau</w:t>
      </w:r>
      <w:r w:rsidR="00E361F2" w:rsidRPr="00004577">
        <w:t>rant est également offert.</w:t>
      </w:r>
    </w:p>
    <w:p w:rsidR="003B5F04" w:rsidRPr="00004577" w:rsidRDefault="00903441" w:rsidP="002F4B6C">
      <w:pPr>
        <w:jc w:val="both"/>
      </w:pPr>
      <w:r w:rsidRPr="00004577">
        <w:t xml:space="preserve">Enfin, l’équipe gagnante </w:t>
      </w:r>
      <w:r w:rsidR="007B75B0" w:rsidRPr="00004577">
        <w:rPr>
          <w:b/>
        </w:rPr>
        <w:t>à l’issue de l’étape 3</w:t>
      </w:r>
      <w:r w:rsidR="007B75B0" w:rsidRPr="00004577">
        <w:t xml:space="preserve"> (et le professeur concerné) </w:t>
      </w:r>
      <w:r w:rsidR="008C2E48" w:rsidRPr="00004577">
        <w:t xml:space="preserve">se voit offrir le voyage et </w:t>
      </w:r>
      <w:r w:rsidR="007B75B0" w:rsidRPr="00004577">
        <w:t>le séjour</w:t>
      </w:r>
      <w:r w:rsidR="008C2E48" w:rsidRPr="00004577">
        <w:t xml:space="preserve"> à Francfort pour la cérémonie à la BCE, lors de laquelle </w:t>
      </w:r>
      <w:r w:rsidR="00BF5C57" w:rsidRPr="00004577">
        <w:t xml:space="preserve">elle pourra </w:t>
      </w:r>
      <w:r w:rsidR="008C2E48" w:rsidRPr="00004577">
        <w:t xml:space="preserve">rencontrer le Président de la BCE, les gouverneurs des </w:t>
      </w:r>
      <w:r w:rsidR="007B75B0" w:rsidRPr="00004577">
        <w:t>b</w:t>
      </w:r>
      <w:r w:rsidR="008C2E48" w:rsidRPr="00004577">
        <w:t xml:space="preserve">anques centrales nationales de la </w:t>
      </w:r>
      <w:r w:rsidR="007B75B0" w:rsidRPr="00004577">
        <w:t>z</w:t>
      </w:r>
      <w:r w:rsidR="008C2E48" w:rsidRPr="00004577">
        <w:t xml:space="preserve">one euro, ainsi que les équipes gagnantes des autres pays participants. </w:t>
      </w:r>
    </w:p>
    <w:p w:rsidR="008C2E48" w:rsidRPr="00004577" w:rsidRDefault="008C2E48" w:rsidP="002F4B6C">
      <w:pPr>
        <w:jc w:val="both"/>
        <w:rPr>
          <w:b/>
          <w:color w:val="17365D" w:themeColor="text2" w:themeShade="BF"/>
        </w:rPr>
      </w:pPr>
      <w:r w:rsidRPr="00004577">
        <w:rPr>
          <w:b/>
          <w:color w:val="17365D" w:themeColor="text2" w:themeShade="BF"/>
        </w:rPr>
        <w:t>Que peuvent tire</w:t>
      </w:r>
      <w:r w:rsidR="003B5007" w:rsidRPr="00004577">
        <w:rPr>
          <w:b/>
          <w:color w:val="17365D" w:themeColor="text2" w:themeShade="BF"/>
        </w:rPr>
        <w:t>r</w:t>
      </w:r>
      <w:r w:rsidRPr="00004577">
        <w:rPr>
          <w:b/>
          <w:color w:val="17365D" w:themeColor="text2" w:themeShade="BF"/>
        </w:rPr>
        <w:t xml:space="preserve"> les élèves d’une telle expérience ? </w:t>
      </w:r>
    </w:p>
    <w:p w:rsidR="008C2E48" w:rsidRPr="00004577" w:rsidRDefault="008C2E48" w:rsidP="002F4B6C">
      <w:pPr>
        <w:jc w:val="both"/>
      </w:pPr>
      <w:r w:rsidRPr="00004577">
        <w:t xml:space="preserve">En participant à ce concours, les élèves approfondiront leur compréhension des </w:t>
      </w:r>
      <w:r w:rsidR="00E2369B" w:rsidRPr="00004577">
        <w:rPr>
          <w:b/>
        </w:rPr>
        <w:t xml:space="preserve">notions et </w:t>
      </w:r>
      <w:r w:rsidRPr="00004577">
        <w:rPr>
          <w:b/>
        </w:rPr>
        <w:t>mécanismes économiques</w:t>
      </w:r>
      <w:r w:rsidR="003B5007" w:rsidRPr="00004577">
        <w:rPr>
          <w:b/>
        </w:rPr>
        <w:t xml:space="preserve"> et</w:t>
      </w:r>
      <w:r w:rsidRPr="00004577">
        <w:rPr>
          <w:b/>
        </w:rPr>
        <w:t xml:space="preserve"> monétaires</w:t>
      </w:r>
      <w:r w:rsidRPr="00004577">
        <w:t xml:space="preserve">. Ils développeront leurs </w:t>
      </w:r>
      <w:r w:rsidRPr="00004577">
        <w:rPr>
          <w:b/>
        </w:rPr>
        <w:t>compétences analytiques</w:t>
      </w:r>
      <w:r w:rsidR="00E2369B" w:rsidRPr="00004577">
        <w:t xml:space="preserve"> ; </w:t>
      </w:r>
      <w:r w:rsidRPr="00004577">
        <w:t xml:space="preserve">ils amélioreront leur capacité à </w:t>
      </w:r>
      <w:r w:rsidRPr="00004577">
        <w:rPr>
          <w:b/>
        </w:rPr>
        <w:t>travailler en équipe</w:t>
      </w:r>
      <w:r w:rsidRPr="00004577">
        <w:t xml:space="preserve">, à </w:t>
      </w:r>
      <w:r w:rsidRPr="00004577">
        <w:rPr>
          <w:b/>
        </w:rPr>
        <w:t>communiquer</w:t>
      </w:r>
      <w:r w:rsidRPr="00004577">
        <w:t xml:space="preserve"> et à </w:t>
      </w:r>
      <w:r w:rsidRPr="00004577">
        <w:rPr>
          <w:b/>
        </w:rPr>
        <w:t>présenter leurs résultats</w:t>
      </w:r>
      <w:r w:rsidR="00E2369B" w:rsidRPr="00004577">
        <w:rPr>
          <w:b/>
        </w:rPr>
        <w:t xml:space="preserve"> à l’écrit et à l’oral</w:t>
      </w:r>
      <w:r w:rsidRPr="00004577">
        <w:t>. Les connaissances et expériences acquise</w:t>
      </w:r>
      <w:r w:rsidR="00E2369B" w:rsidRPr="00004577">
        <w:t>s</w:t>
      </w:r>
      <w:r w:rsidRPr="00004577">
        <w:t xml:space="preserve"> à cette occasion leur seront sans aucun doute profitable</w:t>
      </w:r>
      <w:r w:rsidR="003B5007" w:rsidRPr="00004577">
        <w:t>s</w:t>
      </w:r>
      <w:r w:rsidRPr="00004577">
        <w:t xml:space="preserve"> </w:t>
      </w:r>
      <w:r w:rsidR="00E2369B" w:rsidRPr="00004577">
        <w:t xml:space="preserve">pour la suite de </w:t>
      </w:r>
      <w:r w:rsidRPr="00004577">
        <w:t>leurs études</w:t>
      </w:r>
      <w:r w:rsidR="00E2369B" w:rsidRPr="00004577">
        <w:t xml:space="preserve"> et dans leur vie professionnelle</w:t>
      </w:r>
      <w:r w:rsidRPr="00004577">
        <w:t xml:space="preserve">. </w:t>
      </w:r>
    </w:p>
    <w:p w:rsidR="003B5F04" w:rsidRPr="00004577" w:rsidRDefault="003B5F04" w:rsidP="002F4B6C">
      <w:pPr>
        <w:jc w:val="both"/>
      </w:pPr>
    </w:p>
    <w:p w:rsidR="00467A66" w:rsidRDefault="00467A66">
      <w:pPr>
        <w:rPr>
          <w:b/>
          <w:color w:val="17365D" w:themeColor="text2" w:themeShade="BF"/>
        </w:rPr>
      </w:pPr>
      <w:r>
        <w:rPr>
          <w:b/>
          <w:color w:val="17365D" w:themeColor="text2" w:themeShade="BF"/>
        </w:rPr>
        <w:br w:type="page"/>
      </w:r>
    </w:p>
    <w:p w:rsidR="008C2E48" w:rsidRPr="00004577" w:rsidRDefault="008C2E48" w:rsidP="002F4B6C">
      <w:pPr>
        <w:jc w:val="both"/>
        <w:rPr>
          <w:b/>
          <w:color w:val="17365D" w:themeColor="text2" w:themeShade="BF"/>
        </w:rPr>
      </w:pPr>
      <w:r w:rsidRPr="00004577">
        <w:rPr>
          <w:b/>
          <w:color w:val="17365D" w:themeColor="text2" w:themeShade="BF"/>
        </w:rPr>
        <w:lastRenderedPageBreak/>
        <w:t>Règlement</w:t>
      </w:r>
    </w:p>
    <w:p w:rsidR="008C2E48" w:rsidRPr="00004577" w:rsidRDefault="008C2E48" w:rsidP="002F4B6C">
      <w:pPr>
        <w:jc w:val="both"/>
      </w:pPr>
      <w:r w:rsidRPr="00004577">
        <w:t>Les règles et procédures relatives à l’organisation du concours peuvent être consultées dans cette brochure ainsi que dans les « Conditions générales » p</w:t>
      </w:r>
      <w:r w:rsidR="003110CF" w:rsidRPr="00004577">
        <w:t>ubliées sur le site du concours.</w:t>
      </w:r>
    </w:p>
    <w:p w:rsidR="008C2E48" w:rsidRPr="00004577" w:rsidRDefault="00212601" w:rsidP="00212601">
      <w:pPr>
        <w:ind w:left="142"/>
        <w:jc w:val="both"/>
        <w:rPr>
          <w:b/>
          <w:color w:val="17365D" w:themeColor="text2" w:themeShade="BF"/>
          <w:sz w:val="24"/>
        </w:rPr>
      </w:pPr>
      <w:r w:rsidRPr="00004577">
        <w:rPr>
          <w:b/>
          <w:color w:val="17365D" w:themeColor="text2" w:themeShade="BF"/>
          <w:sz w:val="24"/>
        </w:rPr>
        <w:t xml:space="preserve">2. ROLE DES </w:t>
      </w:r>
      <w:r w:rsidR="008C2E48" w:rsidRPr="00004577">
        <w:rPr>
          <w:b/>
          <w:color w:val="17365D" w:themeColor="text2" w:themeShade="BF"/>
          <w:sz w:val="24"/>
        </w:rPr>
        <w:t>PROFESSEURS</w:t>
      </w:r>
      <w:r w:rsidRPr="00004577">
        <w:rPr>
          <w:b/>
          <w:color w:val="17365D" w:themeColor="text2" w:themeShade="BF"/>
          <w:sz w:val="24"/>
        </w:rPr>
        <w:t xml:space="preserve"> ET </w:t>
      </w:r>
      <w:r w:rsidR="005E5ECE" w:rsidRPr="00004577">
        <w:rPr>
          <w:b/>
          <w:color w:val="17365D" w:themeColor="text2" w:themeShade="BF"/>
          <w:sz w:val="24"/>
        </w:rPr>
        <w:t>DOCUMENTATION PROPOSEE</w:t>
      </w:r>
    </w:p>
    <w:p w:rsidR="008C2E48" w:rsidRPr="00004577" w:rsidRDefault="00E2369B" w:rsidP="002F4B6C">
      <w:pPr>
        <w:jc w:val="both"/>
        <w:rPr>
          <w:b/>
          <w:color w:val="17365D" w:themeColor="text2" w:themeShade="BF"/>
        </w:rPr>
      </w:pPr>
      <w:r w:rsidRPr="00004577">
        <w:rPr>
          <w:b/>
          <w:color w:val="17365D" w:themeColor="text2" w:themeShade="BF"/>
        </w:rPr>
        <w:t>R</w:t>
      </w:r>
      <w:r w:rsidR="008C2E48" w:rsidRPr="00004577">
        <w:rPr>
          <w:b/>
          <w:color w:val="17365D" w:themeColor="text2" w:themeShade="BF"/>
        </w:rPr>
        <w:t>ôle</w:t>
      </w:r>
      <w:r w:rsidR="00212601" w:rsidRPr="00004577">
        <w:rPr>
          <w:b/>
          <w:color w:val="17365D" w:themeColor="text2" w:themeShade="BF"/>
        </w:rPr>
        <w:t xml:space="preserve"> des professeurs</w:t>
      </w:r>
    </w:p>
    <w:p w:rsidR="008C2E48" w:rsidRPr="00004577" w:rsidRDefault="00E2369B" w:rsidP="002F4B6C">
      <w:pPr>
        <w:jc w:val="both"/>
      </w:pPr>
      <w:r w:rsidRPr="00004577">
        <w:t xml:space="preserve">Le </w:t>
      </w:r>
      <w:r w:rsidR="008C2E48" w:rsidRPr="00004577">
        <w:t>professeur</w:t>
      </w:r>
      <w:r w:rsidRPr="00004577">
        <w:t xml:space="preserve"> a </w:t>
      </w:r>
      <w:r w:rsidR="008C2E48" w:rsidRPr="00004577">
        <w:t xml:space="preserve">un rôle crucial tout au long du jeu. </w:t>
      </w:r>
      <w:r w:rsidRPr="00004577">
        <w:t>Sa</w:t>
      </w:r>
      <w:r w:rsidR="008C2E48" w:rsidRPr="00004577">
        <w:t xml:space="preserve"> tâche principale consiste</w:t>
      </w:r>
      <w:r w:rsidRPr="00004577">
        <w:t xml:space="preserve"> </w:t>
      </w:r>
      <w:r w:rsidR="008C2E48" w:rsidRPr="00004577">
        <w:t>à coordonner l’équipe et à guider les élèves durant chaque é</w:t>
      </w:r>
      <w:r w:rsidRPr="00004577">
        <w:t>ta</w:t>
      </w:r>
      <w:r w:rsidR="008C2E48" w:rsidRPr="00004577">
        <w:t>p</w:t>
      </w:r>
      <w:r w:rsidRPr="00004577">
        <w:t>e</w:t>
      </w:r>
      <w:r w:rsidR="008C2E48" w:rsidRPr="00004577">
        <w:t xml:space="preserve"> du concours, </w:t>
      </w:r>
      <w:r w:rsidR="00212601" w:rsidRPr="00004577">
        <w:t>durant la préparation de quiz puis</w:t>
      </w:r>
      <w:r w:rsidR="008C2E48" w:rsidRPr="00004577">
        <w:t xml:space="preserve"> lors des é</w:t>
      </w:r>
      <w:r w:rsidRPr="00004577">
        <w:t xml:space="preserve">tapes </w:t>
      </w:r>
      <w:r w:rsidR="008C2E48" w:rsidRPr="00004577">
        <w:t>écrite et orale</w:t>
      </w:r>
      <w:r w:rsidRPr="00004577">
        <w:t>,</w:t>
      </w:r>
      <w:r w:rsidR="008C2E48" w:rsidRPr="00004577">
        <w:t xml:space="preserve"> afin de garant</w:t>
      </w:r>
      <w:r w:rsidR="00BF5C57" w:rsidRPr="00004577">
        <w:t>ir la cohérence et la qualité de leur</w:t>
      </w:r>
      <w:r w:rsidR="008C2E48" w:rsidRPr="00004577">
        <w:t xml:space="preserve"> travail. </w:t>
      </w:r>
    </w:p>
    <w:p w:rsidR="008C2E48" w:rsidRPr="00004577" w:rsidRDefault="008C2E48" w:rsidP="002F4B6C">
      <w:pPr>
        <w:jc w:val="both"/>
        <w:rPr>
          <w:b/>
          <w:color w:val="17365D" w:themeColor="text2" w:themeShade="BF"/>
        </w:rPr>
      </w:pPr>
      <w:r w:rsidRPr="00004577">
        <w:rPr>
          <w:b/>
          <w:color w:val="17365D" w:themeColor="text2" w:themeShade="BF"/>
        </w:rPr>
        <w:t>Ressources</w:t>
      </w:r>
      <w:r w:rsidR="00212601" w:rsidRPr="00004577">
        <w:rPr>
          <w:b/>
          <w:color w:val="17365D" w:themeColor="text2" w:themeShade="BF"/>
        </w:rPr>
        <w:t xml:space="preserve"> mises à disposition</w:t>
      </w:r>
    </w:p>
    <w:p w:rsidR="008C2E48" w:rsidRPr="00004577" w:rsidRDefault="00E2369B" w:rsidP="002F4B6C">
      <w:pPr>
        <w:jc w:val="both"/>
      </w:pPr>
      <w:r w:rsidRPr="00004577">
        <w:t xml:space="preserve">Élèves et professeurs ont </w:t>
      </w:r>
      <w:r w:rsidR="008C2E48" w:rsidRPr="00004577">
        <w:t xml:space="preserve">accès à </w:t>
      </w:r>
      <w:r w:rsidRPr="00004577">
        <w:t xml:space="preserve">des </w:t>
      </w:r>
      <w:r w:rsidR="008C2E48" w:rsidRPr="00004577">
        <w:t>ressources</w:t>
      </w:r>
      <w:r w:rsidRPr="00004577">
        <w:t xml:space="preserve"> </w:t>
      </w:r>
      <w:r w:rsidR="008C2E48" w:rsidRPr="00004577">
        <w:t>pour</w:t>
      </w:r>
      <w:r w:rsidRPr="00004577">
        <w:t xml:space="preserve"> préparer chaque étape du concours. Outre la présente brochure</w:t>
      </w:r>
      <w:r w:rsidR="00212601" w:rsidRPr="00004577">
        <w:t xml:space="preserve"> de présentation</w:t>
      </w:r>
      <w:r w:rsidRPr="00004577">
        <w:t xml:space="preserve"> </w:t>
      </w:r>
      <w:r w:rsidR="008C2E48" w:rsidRPr="00004577">
        <w:t xml:space="preserve">: </w:t>
      </w:r>
    </w:p>
    <w:p w:rsidR="00E2369B" w:rsidRPr="00004577" w:rsidRDefault="00E2369B" w:rsidP="009416F6">
      <w:pPr>
        <w:pStyle w:val="Paragraphedeliste"/>
        <w:numPr>
          <w:ilvl w:val="0"/>
          <w:numId w:val="5"/>
        </w:numPr>
        <w:jc w:val="both"/>
      </w:pPr>
      <w:r w:rsidRPr="00004577">
        <w:t xml:space="preserve">le site Internet </w:t>
      </w:r>
      <w:r w:rsidRPr="00004577">
        <w:rPr>
          <w:b/>
        </w:rPr>
        <w:t>« Generation €uro »</w:t>
      </w:r>
      <w:r w:rsidRPr="00004577">
        <w:t xml:space="preserve"> qui fournit tous les documents et les informations concernant le concours ;</w:t>
      </w:r>
    </w:p>
    <w:p w:rsidR="00F4381E" w:rsidRDefault="00E2369B" w:rsidP="00467A66">
      <w:pPr>
        <w:pStyle w:val="Paragraphedeliste"/>
        <w:numPr>
          <w:ilvl w:val="0"/>
          <w:numId w:val="5"/>
        </w:numPr>
        <w:jc w:val="both"/>
      </w:pPr>
      <w:r w:rsidRPr="00004577">
        <w:t>l</w:t>
      </w:r>
      <w:r w:rsidR="00BF5C57" w:rsidRPr="00004577">
        <w:t>e document</w:t>
      </w:r>
      <w:r w:rsidR="00C013E9" w:rsidRPr="00004577">
        <w:t xml:space="preserve"> </w:t>
      </w:r>
      <w:r w:rsidR="00C013E9" w:rsidRPr="00004577">
        <w:rPr>
          <w:b/>
        </w:rPr>
        <w:t xml:space="preserve">« Ressources utiles pour </w:t>
      </w:r>
      <w:r w:rsidRPr="00004577">
        <w:rPr>
          <w:b/>
        </w:rPr>
        <w:t xml:space="preserve">la préparation du </w:t>
      </w:r>
      <w:r w:rsidR="00C013E9" w:rsidRPr="00004577">
        <w:rPr>
          <w:b/>
        </w:rPr>
        <w:t>concours  </w:t>
      </w:r>
      <w:r w:rsidR="001B6A75" w:rsidRPr="00004577">
        <w:rPr>
          <w:b/>
        </w:rPr>
        <w:t xml:space="preserve">». </w:t>
      </w:r>
      <w:r w:rsidR="001B6A75" w:rsidRPr="00004577">
        <w:t>B</w:t>
      </w:r>
      <w:r w:rsidRPr="00004577">
        <w:t xml:space="preserve">ien entendu, le professeur a toute latitude pour </w:t>
      </w:r>
      <w:r w:rsidR="001B6A75" w:rsidRPr="00004577">
        <w:t>signaler</w:t>
      </w:r>
      <w:r w:rsidRPr="00004577">
        <w:t xml:space="preserve"> aux élèves</w:t>
      </w:r>
      <w:r w:rsidR="001B6A75" w:rsidRPr="00004577">
        <w:t xml:space="preserve">, au sein de ce recensement, les </w:t>
      </w:r>
      <w:r w:rsidRPr="00004577">
        <w:t xml:space="preserve">ressources pédagogiques qui lui paraissent </w:t>
      </w:r>
      <w:r w:rsidR="001B6A75" w:rsidRPr="00004577">
        <w:t>les plus utiles et pour conseiller aux élèves d’autres ressources de son choix.</w:t>
      </w:r>
    </w:p>
    <w:p w:rsidR="00467A66" w:rsidRDefault="00467A66" w:rsidP="00467A66">
      <w:pPr>
        <w:pStyle w:val="Paragraphedeliste"/>
        <w:ind w:left="1440"/>
        <w:jc w:val="both"/>
      </w:pPr>
    </w:p>
    <w:p w:rsidR="00467A66" w:rsidRDefault="00467A66" w:rsidP="00467A66">
      <w:pPr>
        <w:pStyle w:val="Paragraphedeliste"/>
        <w:ind w:left="1440"/>
        <w:jc w:val="both"/>
      </w:pPr>
    </w:p>
    <w:p w:rsidR="00467A66" w:rsidRPr="00004577" w:rsidRDefault="00467A66" w:rsidP="00467A66">
      <w:pPr>
        <w:pStyle w:val="Paragraphedeliste"/>
        <w:ind w:left="1440"/>
        <w:jc w:val="both"/>
      </w:pPr>
    </w:p>
    <w:p w:rsidR="00467A66" w:rsidRPr="00467A66" w:rsidRDefault="00212601" w:rsidP="00467A66">
      <w:pPr>
        <w:ind w:left="142"/>
        <w:jc w:val="both"/>
        <w:rPr>
          <w:b/>
          <w:color w:val="17365D" w:themeColor="text2" w:themeShade="BF"/>
          <w:sz w:val="24"/>
        </w:rPr>
      </w:pPr>
      <w:r w:rsidRPr="00467A66">
        <w:rPr>
          <w:b/>
          <w:color w:val="17365D" w:themeColor="text2" w:themeShade="BF"/>
          <w:sz w:val="24"/>
        </w:rPr>
        <w:lastRenderedPageBreak/>
        <w:t xml:space="preserve">3. </w:t>
      </w:r>
      <w:r w:rsidR="00F4381E" w:rsidRPr="00467A66">
        <w:rPr>
          <w:b/>
          <w:color w:val="17365D" w:themeColor="text2" w:themeShade="BF"/>
          <w:sz w:val="24"/>
        </w:rPr>
        <w:t>E</w:t>
      </w:r>
      <w:r w:rsidR="001B6A75" w:rsidRPr="00467A66">
        <w:rPr>
          <w:b/>
          <w:color w:val="17365D" w:themeColor="text2" w:themeShade="BF"/>
          <w:sz w:val="24"/>
        </w:rPr>
        <w:t xml:space="preserve">TAPES </w:t>
      </w:r>
    </w:p>
    <w:p w:rsidR="00F4381E" w:rsidRPr="00004577" w:rsidRDefault="001B6A75" w:rsidP="00467A66">
      <w:pPr>
        <w:rPr>
          <w:b/>
          <w:color w:val="17365D" w:themeColor="text2" w:themeShade="BF"/>
        </w:rPr>
      </w:pPr>
      <w:r w:rsidRPr="00004577">
        <w:rPr>
          <w:b/>
          <w:color w:val="17365D" w:themeColor="text2" w:themeShade="BF"/>
        </w:rPr>
        <w:t xml:space="preserve">ETAPE 1 </w:t>
      </w:r>
      <w:r w:rsidR="00F4381E" w:rsidRPr="00004577">
        <w:rPr>
          <w:b/>
          <w:color w:val="17365D" w:themeColor="text2" w:themeShade="BF"/>
        </w:rPr>
        <w:t xml:space="preserve">– </w:t>
      </w:r>
      <w:r w:rsidRPr="00004577">
        <w:rPr>
          <w:b/>
          <w:color w:val="17365D" w:themeColor="text2" w:themeShade="BF"/>
        </w:rPr>
        <w:t xml:space="preserve">QUIZ EN LIGNE </w:t>
      </w:r>
    </w:p>
    <w:p w:rsidR="00F4381E" w:rsidRPr="00004577" w:rsidRDefault="00F4381E" w:rsidP="002F4B6C">
      <w:pPr>
        <w:jc w:val="both"/>
      </w:pPr>
      <w:r w:rsidRPr="00004577">
        <w:t>(</w:t>
      </w:r>
      <w:r w:rsidR="00D3017F" w:rsidRPr="00004577">
        <w:t>De début octobre à mi-novembre</w:t>
      </w:r>
      <w:r w:rsidRPr="00004577">
        <w:t>)</w:t>
      </w:r>
    </w:p>
    <w:p w:rsidR="001B6A75" w:rsidRPr="00004577" w:rsidRDefault="001B6A75" w:rsidP="001B6A75">
      <w:pPr>
        <w:jc w:val="both"/>
      </w:pPr>
      <w:r w:rsidRPr="00004577">
        <w:t xml:space="preserve">Avant de s’inscrire et de participer au quiz, les équipes sont invitées à </w:t>
      </w:r>
      <w:r w:rsidRPr="00004577">
        <w:rPr>
          <w:b/>
        </w:rPr>
        <w:t>s’entrainer</w:t>
      </w:r>
      <w:r w:rsidRPr="00004577">
        <w:t xml:space="preserve">, autant de fois qu’elles le souhaitent, sur la </w:t>
      </w:r>
      <w:r w:rsidRPr="00004577">
        <w:rPr>
          <w:b/>
        </w:rPr>
        <w:t>version d’essai</w:t>
      </w:r>
      <w:r w:rsidRPr="00004577">
        <w:t xml:space="preserve"> disponible sur le site internet GESA. </w:t>
      </w:r>
    </w:p>
    <w:p w:rsidR="00F4381E" w:rsidRPr="00004577" w:rsidRDefault="001B6A75" w:rsidP="002F4B6C">
      <w:pPr>
        <w:jc w:val="both"/>
        <w:rPr>
          <w:b/>
        </w:rPr>
      </w:pPr>
      <w:r w:rsidRPr="00004577">
        <w:t>Une fois entrainées, l</w:t>
      </w:r>
      <w:r w:rsidR="00F4381E" w:rsidRPr="00004577">
        <w:t>es é</w:t>
      </w:r>
      <w:r w:rsidRPr="00004577">
        <w:t xml:space="preserve">quipes </w:t>
      </w:r>
      <w:r w:rsidR="00F4381E" w:rsidRPr="00004577">
        <w:t xml:space="preserve">doivent </w:t>
      </w:r>
      <w:r w:rsidR="00F4381E" w:rsidRPr="00004577">
        <w:rPr>
          <w:b/>
        </w:rPr>
        <w:t>s’inscrire</w:t>
      </w:r>
      <w:r w:rsidR="00F4381E" w:rsidRPr="00004577">
        <w:t xml:space="preserve"> afin que leur score au quiz soient sauvegardés. </w:t>
      </w:r>
      <w:r w:rsidR="00F4381E" w:rsidRPr="00004577">
        <w:rPr>
          <w:b/>
        </w:rPr>
        <w:t>Une fois inscrit</w:t>
      </w:r>
      <w:r w:rsidRPr="00004577">
        <w:rPr>
          <w:b/>
        </w:rPr>
        <w:t>e</w:t>
      </w:r>
      <w:r w:rsidR="00F4381E" w:rsidRPr="00004577">
        <w:rPr>
          <w:b/>
        </w:rPr>
        <w:t xml:space="preserve">, </w:t>
      </w:r>
      <w:r w:rsidRPr="00004577">
        <w:rPr>
          <w:b/>
        </w:rPr>
        <w:t xml:space="preserve">une équipe ne peut </w:t>
      </w:r>
      <w:r w:rsidR="00F4381E" w:rsidRPr="00004577">
        <w:rPr>
          <w:b/>
        </w:rPr>
        <w:t xml:space="preserve">répondre </w:t>
      </w:r>
      <w:r w:rsidR="00212601" w:rsidRPr="00004577">
        <w:rPr>
          <w:b/>
        </w:rPr>
        <w:t>au quiz</w:t>
      </w:r>
      <w:r w:rsidR="00F4381E" w:rsidRPr="00004577">
        <w:rPr>
          <w:b/>
        </w:rPr>
        <w:t xml:space="preserve"> qu’une seule fois</w:t>
      </w:r>
      <w:r w:rsidR="00F4381E" w:rsidRPr="00004577">
        <w:t xml:space="preserve">. Les élèves doivent répondre </w:t>
      </w:r>
      <w:r w:rsidR="00F4381E" w:rsidRPr="00004577">
        <w:rPr>
          <w:b/>
        </w:rPr>
        <w:t>en équipe</w:t>
      </w:r>
      <w:r w:rsidR="00F4381E" w:rsidRPr="00004577">
        <w:t xml:space="preserve">. Le quiz comprend </w:t>
      </w:r>
      <w:r w:rsidR="00E7248F" w:rsidRPr="00004577">
        <w:t>trente questions</w:t>
      </w:r>
      <w:r w:rsidRPr="00004577">
        <w:t> :</w:t>
      </w:r>
      <w:r w:rsidR="00E7248F" w:rsidRPr="00004577">
        <w:t xml:space="preserve"> dix de niveau facile, dix de niveau intermédiaire et dix plus complexes. Les </w:t>
      </w:r>
      <w:r w:rsidR="008155EF" w:rsidRPr="00004577">
        <w:t>trente</w:t>
      </w:r>
      <w:r w:rsidR="00E7248F" w:rsidRPr="00004577">
        <w:t xml:space="preserve"> questions sont choisies de manière aléatoire</w:t>
      </w:r>
      <w:r w:rsidR="008155EF" w:rsidRPr="00004577">
        <w:t>, parmi une centaine de questions</w:t>
      </w:r>
      <w:r w:rsidR="00326771" w:rsidRPr="00004577">
        <w:t xml:space="preserve"> (d’où l’intérêt de s’entrainer préalablement)</w:t>
      </w:r>
      <w:r w:rsidR="008155EF" w:rsidRPr="00004577">
        <w:t xml:space="preserve">. Une fois </w:t>
      </w:r>
      <w:r w:rsidR="00326771" w:rsidRPr="00004577">
        <w:t>le quiz</w:t>
      </w:r>
      <w:r w:rsidR="008155EF" w:rsidRPr="00004577">
        <w:t xml:space="preserve"> terminé, les </w:t>
      </w:r>
      <w:r w:rsidR="00BF5C57" w:rsidRPr="00004577">
        <w:t>équipes participantes reçoivent</w:t>
      </w:r>
      <w:r w:rsidR="008155EF" w:rsidRPr="00004577">
        <w:t xml:space="preserve"> un certificat électronique indiquant leur score. Les scores obtenus ainsi que les certificats électroniques pourront être partagés sur les réseaux sociaux</w:t>
      </w:r>
      <w:r w:rsidR="00212601" w:rsidRPr="00004577">
        <w:t>.</w:t>
      </w:r>
      <w:r w:rsidR="008155EF" w:rsidRPr="00004577">
        <w:t xml:space="preserve"> </w:t>
      </w:r>
      <w:r w:rsidR="008155EF" w:rsidRPr="00004577">
        <w:rPr>
          <w:b/>
        </w:rPr>
        <w:t xml:space="preserve">Les </w:t>
      </w:r>
      <w:r w:rsidR="003110CF" w:rsidRPr="00004577">
        <w:rPr>
          <w:b/>
        </w:rPr>
        <w:t>5</w:t>
      </w:r>
      <w:r w:rsidR="00F55CB2" w:rsidRPr="00004577">
        <w:rPr>
          <w:b/>
        </w:rPr>
        <w:t xml:space="preserve"> équipes</w:t>
      </w:r>
      <w:r w:rsidR="00326771" w:rsidRPr="00004577">
        <w:rPr>
          <w:b/>
        </w:rPr>
        <w:t xml:space="preserve"> </w:t>
      </w:r>
      <w:r w:rsidR="008155EF" w:rsidRPr="00004577">
        <w:rPr>
          <w:b/>
        </w:rPr>
        <w:t>ayant obtenu les meilleurs s</w:t>
      </w:r>
      <w:r w:rsidR="00BF5C57" w:rsidRPr="00004577">
        <w:rPr>
          <w:b/>
        </w:rPr>
        <w:t>cores seront invitées par la Banque de France</w:t>
      </w:r>
      <w:r w:rsidR="008155EF" w:rsidRPr="00004577">
        <w:rPr>
          <w:b/>
        </w:rPr>
        <w:t xml:space="preserve"> à prendre part à l’é</w:t>
      </w:r>
      <w:r w:rsidR="00326771" w:rsidRPr="00004577">
        <w:rPr>
          <w:b/>
        </w:rPr>
        <w:t xml:space="preserve">tape </w:t>
      </w:r>
      <w:r w:rsidR="008155EF" w:rsidRPr="00004577">
        <w:rPr>
          <w:b/>
        </w:rPr>
        <w:t xml:space="preserve">suivante. </w:t>
      </w:r>
    </w:p>
    <w:p w:rsidR="008155EF" w:rsidRPr="00004577" w:rsidRDefault="003B5F04" w:rsidP="002F4B6C">
      <w:pPr>
        <w:jc w:val="both"/>
        <w:rPr>
          <w:b/>
          <w:color w:val="17365D" w:themeColor="text2" w:themeShade="BF"/>
          <w:sz w:val="24"/>
        </w:rPr>
      </w:pPr>
      <w:r w:rsidRPr="00004577">
        <w:rPr>
          <w:b/>
          <w:color w:val="17365D" w:themeColor="text2" w:themeShade="BF"/>
          <w:sz w:val="24"/>
        </w:rPr>
        <w:t>E</w:t>
      </w:r>
      <w:r w:rsidR="00326771" w:rsidRPr="00004577">
        <w:rPr>
          <w:b/>
          <w:color w:val="17365D" w:themeColor="text2" w:themeShade="BF"/>
          <w:sz w:val="24"/>
        </w:rPr>
        <w:t>TAPE</w:t>
      </w:r>
      <w:r w:rsidRPr="00004577">
        <w:rPr>
          <w:b/>
          <w:color w:val="17365D" w:themeColor="text2" w:themeShade="BF"/>
          <w:sz w:val="24"/>
        </w:rPr>
        <w:t xml:space="preserve"> 2 – ECRIT </w:t>
      </w:r>
    </w:p>
    <w:p w:rsidR="008155EF" w:rsidRPr="00004577" w:rsidRDefault="003110CF" w:rsidP="002F4B6C">
      <w:pPr>
        <w:jc w:val="both"/>
      </w:pPr>
      <w:r w:rsidRPr="00004577">
        <w:t xml:space="preserve">(Du 30 </w:t>
      </w:r>
      <w:r w:rsidR="00D3017F" w:rsidRPr="00004577">
        <w:t xml:space="preserve">novembre </w:t>
      </w:r>
      <w:r w:rsidR="00212601" w:rsidRPr="00004577">
        <w:t>au 22 janvier 2020 minuit</w:t>
      </w:r>
      <w:r w:rsidR="008155EF" w:rsidRPr="00004577">
        <w:t>)</w:t>
      </w:r>
    </w:p>
    <w:p w:rsidR="008155EF" w:rsidRPr="00004577" w:rsidRDefault="008155EF" w:rsidP="002F4B6C">
      <w:pPr>
        <w:jc w:val="both"/>
        <w:rPr>
          <w:b/>
          <w:color w:val="17365D" w:themeColor="text2" w:themeShade="BF"/>
        </w:rPr>
      </w:pPr>
      <w:r w:rsidRPr="00004577">
        <w:rPr>
          <w:b/>
          <w:color w:val="17365D" w:themeColor="text2" w:themeShade="BF"/>
        </w:rPr>
        <w:t>Mission </w:t>
      </w:r>
    </w:p>
    <w:p w:rsidR="008155EF" w:rsidRPr="00004577" w:rsidRDefault="008155EF" w:rsidP="002F4B6C">
      <w:pPr>
        <w:jc w:val="both"/>
      </w:pPr>
      <w:r w:rsidRPr="00004577">
        <w:t>Pour l’é</w:t>
      </w:r>
      <w:r w:rsidR="00326771" w:rsidRPr="00004577">
        <w:t xml:space="preserve">tape </w:t>
      </w:r>
      <w:r w:rsidRPr="00004577">
        <w:t>écrite, les équipes doivent </w:t>
      </w:r>
      <w:r w:rsidRPr="00004577">
        <w:rPr>
          <w:b/>
        </w:rPr>
        <w:t xml:space="preserve">prévoir la décision du </w:t>
      </w:r>
      <w:r w:rsidR="00326771" w:rsidRPr="00004577">
        <w:rPr>
          <w:b/>
        </w:rPr>
        <w:t>C</w:t>
      </w:r>
      <w:r w:rsidRPr="00004577">
        <w:rPr>
          <w:b/>
        </w:rPr>
        <w:t xml:space="preserve">onseil des gouverneurs </w:t>
      </w:r>
      <w:r w:rsidR="006E50F6" w:rsidRPr="00004577">
        <w:t xml:space="preserve">devant intervenir le 23 </w:t>
      </w:r>
      <w:r w:rsidR="003110CF" w:rsidRPr="00004577">
        <w:t>janvier 2020</w:t>
      </w:r>
      <w:r w:rsidR="00CB5A5F" w:rsidRPr="00004577">
        <w:t xml:space="preserve"> concernant</w:t>
      </w:r>
      <w:r w:rsidR="00C979A4" w:rsidRPr="00004577">
        <w:t xml:space="preserve"> la politique </w:t>
      </w:r>
      <w:r w:rsidR="00C979A4" w:rsidRPr="00004577">
        <w:lastRenderedPageBreak/>
        <w:t>monétaire</w:t>
      </w:r>
      <w:r w:rsidR="00CB5A5F" w:rsidRPr="00004577">
        <w:t xml:space="preserve">, en </w:t>
      </w:r>
      <w:r w:rsidR="00BF5C57" w:rsidRPr="00004577">
        <w:t xml:space="preserve">la </w:t>
      </w:r>
      <w:r w:rsidRPr="00004577">
        <w:t xml:space="preserve">justifiant de manière argumentée </w:t>
      </w:r>
      <w:r w:rsidR="00BF5C57" w:rsidRPr="00004577">
        <w:t>par l’étude de</w:t>
      </w:r>
      <w:r w:rsidR="00326771" w:rsidRPr="00004577">
        <w:t xml:space="preserve">s principaux </w:t>
      </w:r>
      <w:r w:rsidRPr="00004577">
        <w:t>indicateurs macroéconomiques</w:t>
      </w:r>
      <w:r w:rsidR="00326771" w:rsidRPr="00004577">
        <w:t xml:space="preserve"> pertinents</w:t>
      </w:r>
      <w:r w:rsidRPr="00004577">
        <w:t xml:space="preserve">. </w:t>
      </w:r>
    </w:p>
    <w:p w:rsidR="00CB5A5F" w:rsidRPr="00004577" w:rsidRDefault="008155EF" w:rsidP="002F4B6C">
      <w:pPr>
        <w:jc w:val="both"/>
        <w:rPr>
          <w:b/>
          <w:color w:val="17365D" w:themeColor="text2" w:themeShade="BF"/>
        </w:rPr>
      </w:pPr>
      <w:r w:rsidRPr="00004577">
        <w:rPr>
          <w:b/>
          <w:color w:val="17365D" w:themeColor="text2" w:themeShade="BF"/>
        </w:rPr>
        <w:t xml:space="preserve">Format  </w:t>
      </w:r>
    </w:p>
    <w:p w:rsidR="00326771" w:rsidRPr="00004577" w:rsidRDefault="00CB5A5F" w:rsidP="002F4B6C">
      <w:pPr>
        <w:jc w:val="both"/>
      </w:pPr>
      <w:r w:rsidRPr="00004577">
        <w:t xml:space="preserve">1) </w:t>
      </w:r>
      <w:r w:rsidR="006252C7" w:rsidRPr="00004577">
        <w:rPr>
          <w:b/>
        </w:rPr>
        <w:t>U</w:t>
      </w:r>
      <w:r w:rsidR="008155EF" w:rsidRPr="00004577">
        <w:rPr>
          <w:b/>
        </w:rPr>
        <w:t xml:space="preserve">n écrit de trois pages maximum </w:t>
      </w:r>
      <w:r w:rsidR="003110CF" w:rsidRPr="00004577">
        <w:rPr>
          <w:b/>
        </w:rPr>
        <w:t xml:space="preserve">(police de caractère 12) </w:t>
      </w:r>
      <w:r w:rsidR="008155EF" w:rsidRPr="00004577">
        <w:t>présentant la décision et la justifiant au regard des indicateurs conjoncturels pertinents. L’équipe pourra, au choix</w:t>
      </w:r>
      <w:r w:rsidR="00326771" w:rsidRPr="00004577">
        <w:t xml:space="preserve"> : </w:t>
      </w:r>
    </w:p>
    <w:p w:rsidR="00326771" w:rsidRPr="00004577" w:rsidRDefault="008155EF" w:rsidP="009416F6">
      <w:pPr>
        <w:pStyle w:val="Paragraphedeliste"/>
        <w:numPr>
          <w:ilvl w:val="0"/>
          <w:numId w:val="6"/>
        </w:numPr>
        <w:jc w:val="both"/>
      </w:pPr>
      <w:r w:rsidRPr="00004577">
        <w:t>s’inspirer des déclarations introductives du Président de la BCE</w:t>
      </w:r>
      <w:r w:rsidR="00326771" w:rsidRPr="00004577">
        <w:t xml:space="preserve"> ; </w:t>
      </w:r>
    </w:p>
    <w:p w:rsidR="00326771" w:rsidRPr="00004577" w:rsidRDefault="008155EF" w:rsidP="009416F6">
      <w:pPr>
        <w:pStyle w:val="Paragraphedeliste"/>
        <w:numPr>
          <w:ilvl w:val="0"/>
          <w:numId w:val="6"/>
        </w:numPr>
        <w:jc w:val="both"/>
      </w:pPr>
      <w:r w:rsidRPr="00004577">
        <w:t xml:space="preserve">ou, en s’inspirant des </w:t>
      </w:r>
      <w:r w:rsidR="00326771" w:rsidRPr="00004577">
        <w:t>comptes rendus</w:t>
      </w:r>
      <w:r w:rsidR="00CB5A5F" w:rsidRPr="00004577">
        <w:t xml:space="preserve"> d</w:t>
      </w:r>
      <w:r w:rsidR="00326771" w:rsidRPr="00004577">
        <w:t>u</w:t>
      </w:r>
      <w:r w:rsidR="00CB5A5F" w:rsidRPr="00004577">
        <w:t xml:space="preserve"> Conseil des gouverneurs, imaginer le dialogue pendant le Conseil aboutissant à la décision</w:t>
      </w:r>
      <w:r w:rsidR="00326771" w:rsidRPr="00004577">
        <w:t> ;</w:t>
      </w:r>
    </w:p>
    <w:p w:rsidR="00326771" w:rsidRPr="00004577" w:rsidRDefault="00CB5A5F" w:rsidP="009416F6">
      <w:pPr>
        <w:pStyle w:val="Paragraphedeliste"/>
        <w:numPr>
          <w:ilvl w:val="0"/>
          <w:numId w:val="6"/>
        </w:numPr>
        <w:jc w:val="both"/>
      </w:pPr>
      <w:r w:rsidRPr="00004577">
        <w:t xml:space="preserve">ou bien rédiger un article de presse rendant compte de la conférence de presse du Président de la BCE. </w:t>
      </w:r>
    </w:p>
    <w:p w:rsidR="00CB5A5F" w:rsidRPr="00004577" w:rsidRDefault="00CB5A5F" w:rsidP="002F4B6C">
      <w:pPr>
        <w:jc w:val="both"/>
      </w:pPr>
      <w:r w:rsidRPr="00004577">
        <w:t xml:space="preserve">Ce premier document pourra contenir au maximum deux graphiques ou infographies. </w:t>
      </w:r>
    </w:p>
    <w:p w:rsidR="00310194" w:rsidRPr="00004577" w:rsidRDefault="00310194" w:rsidP="002F4B6C">
      <w:pPr>
        <w:spacing w:after="160" w:line="256" w:lineRule="auto"/>
        <w:jc w:val="both"/>
        <w:rPr>
          <w:rFonts w:ascii="Calibri" w:eastAsia="Calibri" w:hAnsi="Calibri" w:cs="Times New Roman"/>
          <w:b/>
          <w:color w:val="17365D" w:themeColor="text2" w:themeShade="BF"/>
        </w:rPr>
      </w:pPr>
      <w:r w:rsidRPr="00004577">
        <w:rPr>
          <w:rFonts w:ascii="Calibri" w:eastAsia="Calibri" w:hAnsi="Calibri" w:cs="Times New Roman"/>
          <w:b/>
          <w:color w:val="17365D" w:themeColor="text2" w:themeShade="BF"/>
        </w:rPr>
        <w:t>Préparation</w:t>
      </w:r>
    </w:p>
    <w:p w:rsidR="00326771"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Tous les membres de l’équipe devront participer à la rédaction d</w:t>
      </w:r>
      <w:r w:rsidR="00326771" w:rsidRPr="00004577">
        <w:rPr>
          <w:rFonts w:ascii="Calibri" w:eastAsia="Calibri" w:hAnsi="Calibri" w:cs="Times New Roman"/>
        </w:rPr>
        <w:t>u rendu</w:t>
      </w:r>
      <w:r w:rsidRPr="00004577">
        <w:rPr>
          <w:rFonts w:ascii="Calibri" w:eastAsia="Calibri" w:hAnsi="Calibri" w:cs="Times New Roman"/>
        </w:rPr>
        <w:t xml:space="preserve"> écrit, qui devra refléter l’avis de la majorité d’entre eux. Les professeurs sont invités à encadrer et conseiller leurs élèves. Les équipes devront </w:t>
      </w:r>
      <w:r w:rsidRPr="00004577">
        <w:rPr>
          <w:rFonts w:ascii="Calibri" w:eastAsia="Calibri" w:hAnsi="Calibri" w:cs="Times New Roman"/>
          <w:b/>
        </w:rPr>
        <w:t xml:space="preserve">télécharger leur épreuve écrite </w:t>
      </w:r>
      <w:r w:rsidR="00BF5C57" w:rsidRPr="00004577">
        <w:rPr>
          <w:rFonts w:ascii="Calibri" w:eastAsia="Calibri" w:hAnsi="Calibri" w:cs="Times New Roman"/>
          <w:b/>
        </w:rPr>
        <w:t xml:space="preserve">sur </w:t>
      </w:r>
      <w:r w:rsidRPr="00004577">
        <w:rPr>
          <w:rFonts w:ascii="Calibri" w:eastAsia="Calibri" w:hAnsi="Calibri" w:cs="Times New Roman"/>
          <w:b/>
        </w:rPr>
        <w:t xml:space="preserve">le site du concours et l’envoyer par email </w:t>
      </w:r>
      <w:r w:rsidR="00F76F0E" w:rsidRPr="00004577">
        <w:rPr>
          <w:rFonts w:ascii="Calibri" w:eastAsia="Calibri" w:hAnsi="Calibri" w:cs="Times New Roman"/>
          <w:b/>
        </w:rPr>
        <w:t xml:space="preserve">sur l’adresse électronique qui sera indiquée sur la page France du site internet du concours, au plus tard le </w:t>
      </w:r>
      <w:r w:rsidR="003110CF" w:rsidRPr="00004577">
        <w:rPr>
          <w:rFonts w:ascii="Calibri" w:eastAsia="Calibri" w:hAnsi="Calibri" w:cs="Times New Roman"/>
          <w:b/>
        </w:rPr>
        <w:t xml:space="preserve"> 22 janvier 2020</w:t>
      </w:r>
      <w:r w:rsidR="00326771" w:rsidRPr="00004577">
        <w:rPr>
          <w:rFonts w:ascii="Calibri" w:eastAsia="Calibri" w:hAnsi="Calibri" w:cs="Times New Roman"/>
          <w:b/>
        </w:rPr>
        <w:t xml:space="preserve"> </w:t>
      </w:r>
      <w:r w:rsidR="00212601" w:rsidRPr="00004577">
        <w:rPr>
          <w:rFonts w:ascii="Calibri" w:eastAsia="Calibri" w:hAnsi="Calibri" w:cs="Times New Roman"/>
          <w:b/>
        </w:rPr>
        <w:t>m</w:t>
      </w:r>
      <w:r w:rsidR="009416F6" w:rsidRPr="00004577">
        <w:rPr>
          <w:rFonts w:ascii="Calibri" w:eastAsia="Calibri" w:hAnsi="Calibri" w:cs="Times New Roman"/>
          <w:b/>
        </w:rPr>
        <w:t>inuit</w:t>
      </w:r>
      <w:r w:rsidR="00326771" w:rsidRPr="00004577">
        <w:rPr>
          <w:rFonts w:ascii="Calibri" w:eastAsia="Calibri" w:hAnsi="Calibri" w:cs="Times New Roman"/>
          <w:b/>
        </w:rPr>
        <w:t>)</w:t>
      </w:r>
      <w:r w:rsidRPr="00004577">
        <w:rPr>
          <w:rFonts w:ascii="Calibri" w:eastAsia="Calibri" w:hAnsi="Calibri" w:cs="Times New Roman"/>
          <w:b/>
        </w:rPr>
        <w:t>.</w:t>
      </w:r>
      <w:r w:rsidRPr="00004577">
        <w:rPr>
          <w:rFonts w:ascii="Calibri" w:eastAsia="Calibri" w:hAnsi="Calibri" w:cs="Times New Roman"/>
        </w:rPr>
        <w:t xml:space="preserve"> </w:t>
      </w:r>
    </w:p>
    <w:p w:rsidR="00310194"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Les</w:t>
      </w:r>
      <w:r w:rsidR="00D61440" w:rsidRPr="00004577">
        <w:rPr>
          <w:rFonts w:ascii="Calibri" w:eastAsia="Calibri" w:hAnsi="Calibri" w:cs="Times New Roman"/>
        </w:rPr>
        <w:t xml:space="preserve"> épreuves seront évaluées par un</w:t>
      </w:r>
      <w:r w:rsidRPr="00004577">
        <w:rPr>
          <w:rFonts w:ascii="Calibri" w:eastAsia="Calibri" w:hAnsi="Calibri" w:cs="Times New Roman"/>
        </w:rPr>
        <w:t xml:space="preserve"> jury </w:t>
      </w:r>
      <w:r w:rsidR="00D61440" w:rsidRPr="00004577">
        <w:rPr>
          <w:rFonts w:ascii="Calibri" w:eastAsia="Calibri" w:hAnsi="Calibri" w:cs="Times New Roman"/>
        </w:rPr>
        <w:t xml:space="preserve">composé </w:t>
      </w:r>
      <w:r w:rsidRPr="00004577">
        <w:rPr>
          <w:rFonts w:ascii="Calibri" w:eastAsia="Calibri" w:hAnsi="Calibri" w:cs="Times New Roman"/>
        </w:rPr>
        <w:t xml:space="preserve">d’experts de </w:t>
      </w:r>
      <w:r w:rsidR="00BF5C57" w:rsidRPr="00004577">
        <w:rPr>
          <w:rFonts w:ascii="Calibri" w:eastAsia="Calibri" w:hAnsi="Calibri" w:cs="Times New Roman"/>
        </w:rPr>
        <w:t>la B</w:t>
      </w:r>
      <w:r w:rsidR="00D61440" w:rsidRPr="00004577">
        <w:rPr>
          <w:rFonts w:ascii="Calibri" w:eastAsia="Calibri" w:hAnsi="Calibri" w:cs="Times New Roman"/>
        </w:rPr>
        <w:t>anque de France et de professeurs de l’</w:t>
      </w:r>
      <w:r w:rsidR="00F55CB2" w:rsidRPr="00004577">
        <w:rPr>
          <w:rFonts w:ascii="Calibri" w:eastAsia="Calibri" w:hAnsi="Calibri" w:cs="Times New Roman"/>
        </w:rPr>
        <w:t>Éducation</w:t>
      </w:r>
      <w:r w:rsidR="00D61440" w:rsidRPr="00004577">
        <w:rPr>
          <w:rFonts w:ascii="Calibri" w:eastAsia="Calibri" w:hAnsi="Calibri" w:cs="Times New Roman"/>
        </w:rPr>
        <w:t xml:space="preserve"> nationale</w:t>
      </w:r>
      <w:r w:rsidRPr="00004577">
        <w:rPr>
          <w:rFonts w:ascii="Calibri" w:eastAsia="Calibri" w:hAnsi="Calibri" w:cs="Times New Roman"/>
        </w:rPr>
        <w:t xml:space="preserve">, qui sélectionnera les </w:t>
      </w:r>
      <w:r w:rsidR="00326771" w:rsidRPr="00004577">
        <w:rPr>
          <w:rFonts w:ascii="Calibri" w:eastAsia="Calibri" w:hAnsi="Calibri" w:cs="Times New Roman"/>
        </w:rPr>
        <w:t xml:space="preserve">5 </w:t>
      </w:r>
      <w:r w:rsidRPr="00004577">
        <w:rPr>
          <w:rFonts w:ascii="Calibri" w:eastAsia="Calibri" w:hAnsi="Calibri" w:cs="Times New Roman"/>
        </w:rPr>
        <w:t>équipes</w:t>
      </w:r>
      <w:r w:rsidR="009416F6" w:rsidRPr="00004577">
        <w:rPr>
          <w:rFonts w:ascii="Calibri" w:eastAsia="Calibri" w:hAnsi="Calibri" w:cs="Times New Roman"/>
        </w:rPr>
        <w:t xml:space="preserve"> appelées</w:t>
      </w:r>
      <w:r w:rsidRPr="00004577">
        <w:rPr>
          <w:rFonts w:ascii="Calibri" w:eastAsia="Calibri" w:hAnsi="Calibri" w:cs="Times New Roman"/>
        </w:rPr>
        <w:t xml:space="preserve"> à passer l’é</w:t>
      </w:r>
      <w:r w:rsidR="00A5731D" w:rsidRPr="00004577">
        <w:rPr>
          <w:rFonts w:ascii="Calibri" w:eastAsia="Calibri" w:hAnsi="Calibri" w:cs="Times New Roman"/>
        </w:rPr>
        <w:t xml:space="preserve">tape </w:t>
      </w:r>
      <w:r w:rsidRPr="00004577">
        <w:rPr>
          <w:rFonts w:ascii="Calibri" w:eastAsia="Calibri" w:hAnsi="Calibri" w:cs="Times New Roman"/>
        </w:rPr>
        <w:t xml:space="preserve">suivante. La </w:t>
      </w:r>
      <w:r w:rsidR="00A148A5" w:rsidRPr="00004577">
        <w:rPr>
          <w:rFonts w:ascii="Calibri" w:eastAsia="Calibri" w:hAnsi="Calibri" w:cs="Times New Roman"/>
        </w:rPr>
        <w:t>Banque de France</w:t>
      </w:r>
      <w:r w:rsidRPr="00004577">
        <w:rPr>
          <w:rFonts w:ascii="Calibri" w:eastAsia="Calibri" w:hAnsi="Calibri" w:cs="Times New Roman"/>
        </w:rPr>
        <w:t xml:space="preserve"> informera ces équipes de la décision du jury.</w:t>
      </w:r>
    </w:p>
    <w:p w:rsidR="003B5F04" w:rsidRPr="00004577" w:rsidRDefault="003B5F04" w:rsidP="002F4B6C">
      <w:pPr>
        <w:spacing w:after="160" w:line="256" w:lineRule="auto"/>
        <w:jc w:val="both"/>
        <w:rPr>
          <w:rFonts w:ascii="Calibri" w:eastAsia="Calibri" w:hAnsi="Calibri" w:cs="Times New Roman"/>
          <w:b/>
          <w:color w:val="17365D" w:themeColor="text2" w:themeShade="BF"/>
          <w:sz w:val="24"/>
        </w:rPr>
      </w:pPr>
      <w:r w:rsidRPr="00004577">
        <w:rPr>
          <w:rFonts w:ascii="Calibri" w:eastAsia="Calibri" w:hAnsi="Calibri" w:cs="Times New Roman"/>
          <w:b/>
          <w:color w:val="17365D" w:themeColor="text2" w:themeShade="BF"/>
          <w:sz w:val="24"/>
        </w:rPr>
        <w:lastRenderedPageBreak/>
        <w:t>E</w:t>
      </w:r>
      <w:r w:rsidR="00A5731D" w:rsidRPr="00004577">
        <w:rPr>
          <w:rFonts w:ascii="Calibri" w:eastAsia="Calibri" w:hAnsi="Calibri" w:cs="Times New Roman"/>
          <w:b/>
          <w:color w:val="17365D" w:themeColor="text2" w:themeShade="BF"/>
          <w:sz w:val="24"/>
        </w:rPr>
        <w:t>TAPE</w:t>
      </w:r>
      <w:r w:rsidRPr="00004577">
        <w:rPr>
          <w:rFonts w:ascii="Calibri" w:eastAsia="Calibri" w:hAnsi="Calibri" w:cs="Times New Roman"/>
          <w:b/>
          <w:color w:val="17365D" w:themeColor="text2" w:themeShade="BF"/>
          <w:sz w:val="24"/>
        </w:rPr>
        <w:t xml:space="preserve"> 3 – ORAL</w:t>
      </w:r>
    </w:p>
    <w:p w:rsidR="00BB1D59" w:rsidRPr="00004577" w:rsidRDefault="003110CF"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Cette étape aura lieu au courant de la  deuxième quinzaine de mars. Les équipes sélectionnées et leur professeur seront </w:t>
      </w:r>
      <w:r w:rsidR="00004577" w:rsidRPr="00004577">
        <w:rPr>
          <w:rFonts w:ascii="Calibri" w:eastAsia="Calibri" w:hAnsi="Calibri" w:cs="Times New Roman"/>
        </w:rPr>
        <w:t>informés</w:t>
      </w:r>
      <w:r w:rsidRPr="00004577">
        <w:rPr>
          <w:rFonts w:ascii="Calibri" w:eastAsia="Calibri" w:hAnsi="Calibri" w:cs="Times New Roman"/>
        </w:rPr>
        <w:t xml:space="preserve"> </w:t>
      </w:r>
      <w:r w:rsidR="006E50F6" w:rsidRPr="00004577">
        <w:rPr>
          <w:rFonts w:ascii="Calibri" w:eastAsia="Calibri" w:hAnsi="Calibri" w:cs="Times New Roman"/>
        </w:rPr>
        <w:t>préalablement</w:t>
      </w:r>
      <w:r w:rsidR="00004577" w:rsidRPr="00004577">
        <w:rPr>
          <w:rFonts w:ascii="Calibri" w:eastAsia="Calibri" w:hAnsi="Calibri" w:cs="Times New Roman"/>
        </w:rPr>
        <w:t xml:space="preserve"> de la date et des modalités</w:t>
      </w:r>
      <w:r w:rsidR="006E50F6" w:rsidRPr="00004577">
        <w:rPr>
          <w:rFonts w:ascii="Calibri" w:eastAsia="Calibri" w:hAnsi="Calibri" w:cs="Times New Roman"/>
        </w:rPr>
        <w:t xml:space="preserve">. </w:t>
      </w:r>
    </w:p>
    <w:p w:rsidR="00A148A5" w:rsidRPr="00004577" w:rsidRDefault="00A5731D" w:rsidP="002F4B6C">
      <w:pPr>
        <w:spacing w:after="160" w:line="256" w:lineRule="auto"/>
        <w:jc w:val="both"/>
        <w:rPr>
          <w:rFonts w:ascii="Calibri" w:eastAsia="Calibri" w:hAnsi="Calibri" w:cs="Times New Roman"/>
          <w:b/>
          <w:color w:val="17365D" w:themeColor="text2" w:themeShade="BF"/>
        </w:rPr>
      </w:pPr>
      <w:r w:rsidRPr="00004577">
        <w:rPr>
          <w:rFonts w:ascii="Calibri" w:eastAsia="Calibri" w:hAnsi="Calibri" w:cs="Times New Roman"/>
          <w:b/>
          <w:color w:val="17365D" w:themeColor="text2" w:themeShade="BF"/>
        </w:rPr>
        <w:t>Mission</w:t>
      </w:r>
    </w:p>
    <w:p w:rsidR="00A148A5" w:rsidRPr="00004577" w:rsidRDefault="00A148A5"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Les </w:t>
      </w:r>
      <w:r w:rsidR="00A5731D" w:rsidRPr="00004577">
        <w:rPr>
          <w:rFonts w:ascii="Calibri" w:eastAsia="Calibri" w:hAnsi="Calibri" w:cs="Times New Roman"/>
        </w:rPr>
        <w:t>5</w:t>
      </w:r>
      <w:r w:rsidRPr="00004577">
        <w:rPr>
          <w:rFonts w:ascii="Calibri" w:eastAsia="Calibri" w:hAnsi="Calibri" w:cs="Times New Roman"/>
        </w:rPr>
        <w:t xml:space="preserve"> meilleur</w:t>
      </w:r>
      <w:r w:rsidR="00A5731D" w:rsidRPr="00004577">
        <w:rPr>
          <w:rFonts w:ascii="Calibri" w:eastAsia="Calibri" w:hAnsi="Calibri" w:cs="Times New Roman"/>
        </w:rPr>
        <w:t>e</w:t>
      </w:r>
      <w:r w:rsidRPr="00004577">
        <w:rPr>
          <w:rFonts w:ascii="Calibri" w:eastAsia="Calibri" w:hAnsi="Calibri" w:cs="Times New Roman"/>
        </w:rPr>
        <w:t>s équipes</w:t>
      </w:r>
      <w:r w:rsidR="00A5731D" w:rsidRPr="00004577">
        <w:rPr>
          <w:rFonts w:ascii="Calibri" w:eastAsia="Calibri" w:hAnsi="Calibri" w:cs="Times New Roman"/>
        </w:rPr>
        <w:t xml:space="preserve"> retenues</w:t>
      </w:r>
      <w:r w:rsidRPr="00004577">
        <w:rPr>
          <w:rFonts w:ascii="Calibri" w:eastAsia="Calibri" w:hAnsi="Calibri" w:cs="Times New Roman"/>
        </w:rPr>
        <w:t xml:space="preserve"> à l’issue de l’étape 2 se retrouvent en finale lors de cette dernière étape. Les équipes doivent </w:t>
      </w:r>
      <w:r w:rsidRPr="00004577">
        <w:rPr>
          <w:rFonts w:ascii="Calibri" w:eastAsia="Calibri" w:hAnsi="Calibri" w:cs="Times New Roman"/>
          <w:b/>
        </w:rPr>
        <w:t xml:space="preserve">présenter oralement les décisions effectives du </w:t>
      </w:r>
      <w:r w:rsidR="00A5731D" w:rsidRPr="00004577">
        <w:rPr>
          <w:rFonts w:ascii="Calibri" w:eastAsia="Calibri" w:hAnsi="Calibri" w:cs="Times New Roman"/>
          <w:b/>
        </w:rPr>
        <w:t>C</w:t>
      </w:r>
      <w:r w:rsidRPr="00004577">
        <w:rPr>
          <w:rFonts w:ascii="Calibri" w:eastAsia="Calibri" w:hAnsi="Calibri" w:cs="Times New Roman"/>
          <w:b/>
        </w:rPr>
        <w:t>onseil des gouverneurs du</w:t>
      </w:r>
      <w:r w:rsidR="00C979A4" w:rsidRPr="00004577">
        <w:rPr>
          <w:rFonts w:ascii="Calibri" w:eastAsia="Calibri" w:hAnsi="Calibri" w:cs="Times New Roman"/>
          <w:b/>
        </w:rPr>
        <w:t xml:space="preserve">  </w:t>
      </w:r>
      <w:r w:rsidR="00212601" w:rsidRPr="00004577">
        <w:rPr>
          <w:rFonts w:ascii="Calibri" w:eastAsia="Calibri" w:hAnsi="Calibri" w:cs="Times New Roman"/>
          <w:b/>
        </w:rPr>
        <w:t>23/01/2020</w:t>
      </w:r>
      <w:r w:rsidRPr="00004577">
        <w:rPr>
          <w:rFonts w:ascii="Calibri" w:eastAsia="Calibri" w:hAnsi="Calibri" w:cs="Times New Roman"/>
          <w:b/>
        </w:rPr>
        <w:t xml:space="preserve"> et comparer ces décisions avec les pré</w:t>
      </w:r>
      <w:r w:rsidR="00A5731D" w:rsidRPr="00004577">
        <w:rPr>
          <w:rFonts w:ascii="Calibri" w:eastAsia="Calibri" w:hAnsi="Calibri" w:cs="Times New Roman"/>
          <w:b/>
        </w:rPr>
        <w:t xml:space="preserve">visions </w:t>
      </w:r>
      <w:r w:rsidRPr="00004577">
        <w:rPr>
          <w:rFonts w:ascii="Calibri" w:eastAsia="Calibri" w:hAnsi="Calibri" w:cs="Times New Roman"/>
          <w:b/>
        </w:rPr>
        <w:t>qu’ils avaient réalisées lors de l’étape 2.</w:t>
      </w:r>
      <w:r w:rsidRPr="00004577">
        <w:rPr>
          <w:rFonts w:ascii="Calibri" w:eastAsia="Calibri" w:hAnsi="Calibri" w:cs="Times New Roman"/>
        </w:rPr>
        <w:t xml:space="preserve"> Ils devront, </w:t>
      </w:r>
      <w:r w:rsidR="00D61440" w:rsidRPr="00004577">
        <w:rPr>
          <w:rFonts w:ascii="Calibri" w:eastAsia="Calibri" w:hAnsi="Calibri" w:cs="Times New Roman"/>
        </w:rPr>
        <w:t xml:space="preserve">le cas échéant, </w:t>
      </w:r>
      <w:r w:rsidRPr="00004577">
        <w:rPr>
          <w:rFonts w:ascii="Calibri" w:eastAsia="Calibri" w:hAnsi="Calibri" w:cs="Times New Roman"/>
        </w:rPr>
        <w:t xml:space="preserve">en justifiant rigoureusement, </w:t>
      </w:r>
      <w:r w:rsidR="0048709E" w:rsidRPr="00004577">
        <w:rPr>
          <w:rFonts w:ascii="Calibri" w:eastAsia="Calibri" w:hAnsi="Calibri" w:cs="Times New Roman"/>
        </w:rPr>
        <w:t>analyser</w:t>
      </w:r>
      <w:r w:rsidRPr="00004577">
        <w:rPr>
          <w:rFonts w:ascii="Calibri" w:eastAsia="Calibri" w:hAnsi="Calibri" w:cs="Times New Roman"/>
        </w:rPr>
        <w:t xml:space="preserve"> l’écart entre leur pré</w:t>
      </w:r>
      <w:r w:rsidR="00A5731D" w:rsidRPr="00004577">
        <w:rPr>
          <w:rFonts w:ascii="Calibri" w:eastAsia="Calibri" w:hAnsi="Calibri" w:cs="Times New Roman"/>
        </w:rPr>
        <w:t xml:space="preserve">vision </w:t>
      </w:r>
      <w:r w:rsidRPr="00004577">
        <w:rPr>
          <w:rFonts w:ascii="Calibri" w:eastAsia="Calibri" w:hAnsi="Calibri" w:cs="Times New Roman"/>
        </w:rPr>
        <w:t xml:space="preserve">et la décision. </w:t>
      </w:r>
    </w:p>
    <w:p w:rsidR="00A148A5" w:rsidRPr="00004577" w:rsidRDefault="00A148A5" w:rsidP="002F4B6C">
      <w:pPr>
        <w:spacing w:after="160" w:line="256" w:lineRule="auto"/>
        <w:jc w:val="both"/>
        <w:rPr>
          <w:rFonts w:ascii="Calibri" w:eastAsia="Calibri" w:hAnsi="Calibri" w:cs="Times New Roman"/>
        </w:rPr>
      </w:pPr>
    </w:p>
    <w:p w:rsidR="00A148A5" w:rsidRPr="00004577" w:rsidRDefault="00A148A5" w:rsidP="002F4B6C">
      <w:pPr>
        <w:spacing w:after="160" w:line="256" w:lineRule="auto"/>
        <w:jc w:val="both"/>
        <w:rPr>
          <w:rFonts w:ascii="Calibri" w:eastAsia="Calibri" w:hAnsi="Calibri" w:cs="Times New Roman"/>
          <w:b/>
          <w:color w:val="17365D" w:themeColor="text2" w:themeShade="BF"/>
        </w:rPr>
      </w:pPr>
      <w:r w:rsidRPr="00004577">
        <w:rPr>
          <w:rFonts w:ascii="Calibri" w:eastAsia="Calibri" w:hAnsi="Calibri" w:cs="Times New Roman"/>
          <w:b/>
          <w:color w:val="17365D" w:themeColor="text2" w:themeShade="BF"/>
        </w:rPr>
        <w:t>Format</w:t>
      </w:r>
    </w:p>
    <w:p w:rsidR="00BB1D59" w:rsidRPr="00004577" w:rsidRDefault="00A148A5"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La </w:t>
      </w:r>
      <w:r w:rsidRPr="00004577">
        <w:rPr>
          <w:rFonts w:ascii="Calibri" w:eastAsia="Calibri" w:hAnsi="Calibri" w:cs="Times New Roman"/>
          <w:b/>
        </w:rPr>
        <w:t>présentation</w:t>
      </w:r>
      <w:r w:rsidRPr="00004577">
        <w:rPr>
          <w:rFonts w:ascii="Calibri" w:eastAsia="Calibri" w:hAnsi="Calibri" w:cs="Times New Roman"/>
        </w:rPr>
        <w:t xml:space="preserve"> doit durer </w:t>
      </w:r>
      <w:r w:rsidR="006E50F6" w:rsidRPr="00004577">
        <w:rPr>
          <w:rFonts w:ascii="Calibri" w:eastAsia="Calibri" w:hAnsi="Calibri" w:cs="Times New Roman"/>
        </w:rPr>
        <w:t xml:space="preserve">10 </w:t>
      </w:r>
      <w:r w:rsidRPr="00004577">
        <w:rPr>
          <w:rFonts w:ascii="Calibri" w:eastAsia="Calibri" w:hAnsi="Calibri" w:cs="Times New Roman"/>
        </w:rPr>
        <w:t>minutes</w:t>
      </w:r>
      <w:r w:rsidR="00BB1D59" w:rsidRPr="00004577">
        <w:rPr>
          <w:rFonts w:ascii="Calibri" w:eastAsia="Calibri" w:hAnsi="Calibri" w:cs="Times New Roman"/>
        </w:rPr>
        <w:t xml:space="preserve"> et est suivie d</w:t>
      </w:r>
      <w:r w:rsidR="00A5731D" w:rsidRPr="00004577">
        <w:rPr>
          <w:rFonts w:ascii="Calibri" w:eastAsia="Calibri" w:hAnsi="Calibri" w:cs="Times New Roman"/>
        </w:rPr>
        <w:t xml:space="preserve">’une session de </w:t>
      </w:r>
      <w:r w:rsidR="006E50F6" w:rsidRPr="00004577">
        <w:rPr>
          <w:rFonts w:ascii="Calibri" w:eastAsia="Calibri" w:hAnsi="Calibri" w:cs="Times New Roman"/>
        </w:rPr>
        <w:t xml:space="preserve">10 </w:t>
      </w:r>
      <w:r w:rsidR="00BB1D59" w:rsidRPr="00004577">
        <w:rPr>
          <w:rFonts w:ascii="Calibri" w:eastAsia="Calibri" w:hAnsi="Calibri" w:cs="Times New Roman"/>
        </w:rPr>
        <w:t xml:space="preserve"> minutes </w:t>
      </w:r>
      <w:r w:rsidR="00A5731D" w:rsidRPr="00004577">
        <w:rPr>
          <w:rFonts w:ascii="Calibri" w:eastAsia="Calibri" w:hAnsi="Calibri" w:cs="Times New Roman"/>
        </w:rPr>
        <w:t>d</w:t>
      </w:r>
      <w:r w:rsidR="00BB1D59" w:rsidRPr="00004577">
        <w:rPr>
          <w:rFonts w:ascii="Calibri" w:eastAsia="Calibri" w:hAnsi="Calibri" w:cs="Times New Roman"/>
        </w:rPr>
        <w:t xml:space="preserve">e </w:t>
      </w:r>
      <w:r w:rsidR="00BB1D59" w:rsidRPr="00004577">
        <w:rPr>
          <w:rFonts w:ascii="Calibri" w:eastAsia="Calibri" w:hAnsi="Calibri" w:cs="Times New Roman"/>
          <w:b/>
        </w:rPr>
        <w:t>questions/réponses</w:t>
      </w:r>
      <w:r w:rsidR="00A5731D" w:rsidRPr="00004577">
        <w:rPr>
          <w:rFonts w:ascii="Calibri" w:eastAsia="Calibri" w:hAnsi="Calibri" w:cs="Times New Roman"/>
          <w:b/>
        </w:rPr>
        <w:t xml:space="preserve"> </w:t>
      </w:r>
      <w:r w:rsidR="00A5731D" w:rsidRPr="00004577">
        <w:rPr>
          <w:rFonts w:ascii="Calibri" w:eastAsia="Calibri" w:hAnsi="Calibri" w:cs="Times New Roman"/>
        </w:rPr>
        <w:t>avec le jury</w:t>
      </w:r>
      <w:r w:rsidR="00BB1D59" w:rsidRPr="00004577">
        <w:rPr>
          <w:rFonts w:ascii="Calibri" w:eastAsia="Calibri" w:hAnsi="Calibri" w:cs="Times New Roman"/>
        </w:rPr>
        <w:t xml:space="preserve"> portant sur son contenu mais aussi sur des sujets de politiques monétaires plus globaux. Les membres de l’équipe pourront se concerter pour répondre aux questions, sans toutefois pouvoir faire appel à leur professeur. </w:t>
      </w:r>
    </w:p>
    <w:p w:rsidR="00A5731D" w:rsidRPr="00004577" w:rsidRDefault="00BB1D59"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La présentation </w:t>
      </w:r>
      <w:r w:rsidR="00A5731D" w:rsidRPr="00004577">
        <w:rPr>
          <w:rFonts w:ascii="Calibri" w:eastAsia="Calibri" w:hAnsi="Calibri" w:cs="Times New Roman"/>
        </w:rPr>
        <w:t>devra</w:t>
      </w:r>
      <w:r w:rsidRPr="00004577">
        <w:rPr>
          <w:rFonts w:ascii="Calibri" w:eastAsia="Calibri" w:hAnsi="Calibri" w:cs="Times New Roman"/>
        </w:rPr>
        <w:t xml:space="preserve"> être appuyée par un diaporama</w:t>
      </w:r>
      <w:r w:rsidR="00CB142A">
        <w:rPr>
          <w:rFonts w:ascii="Calibri" w:eastAsia="Calibri" w:hAnsi="Calibri" w:cs="Times New Roman"/>
        </w:rPr>
        <w:t xml:space="preserve"> d’au plus 10 pages</w:t>
      </w:r>
      <w:r w:rsidRPr="00004577">
        <w:rPr>
          <w:rFonts w:ascii="Calibri" w:eastAsia="Calibri" w:hAnsi="Calibri" w:cs="Times New Roman"/>
        </w:rPr>
        <w:t xml:space="preserve">. </w:t>
      </w:r>
      <w:r w:rsidR="00A5731D" w:rsidRPr="00004577">
        <w:rPr>
          <w:rFonts w:ascii="Calibri" w:eastAsia="Calibri" w:hAnsi="Calibri" w:cs="Times New Roman"/>
        </w:rPr>
        <w:t xml:space="preserve">Les équipes devront </w:t>
      </w:r>
      <w:r w:rsidR="00004577" w:rsidRPr="00004577">
        <w:rPr>
          <w:rFonts w:ascii="Calibri" w:eastAsia="Calibri" w:hAnsi="Calibri" w:cs="Times New Roman"/>
        </w:rPr>
        <w:t xml:space="preserve">adresser leur présentation </w:t>
      </w:r>
      <w:r w:rsidR="00A5731D" w:rsidRPr="00004577">
        <w:rPr>
          <w:rFonts w:ascii="Calibri" w:eastAsia="Calibri" w:hAnsi="Calibri" w:cs="Times New Roman"/>
        </w:rPr>
        <w:t>à la Banque</w:t>
      </w:r>
      <w:r w:rsidR="00004577" w:rsidRPr="00004577">
        <w:rPr>
          <w:rFonts w:ascii="Calibri" w:eastAsia="Calibri" w:hAnsi="Calibri" w:cs="Times New Roman"/>
        </w:rPr>
        <w:t xml:space="preserve"> de France au plus tard 8 jours avant la date de la présentation.</w:t>
      </w:r>
    </w:p>
    <w:p w:rsidR="00A148A5" w:rsidRPr="00004577" w:rsidRDefault="00BB1D59"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Les équipes sont invitées à faire preuve de rigueur et de créativité. Chaque membre de l’équipe doit participer à la présentation orale à part égale. </w:t>
      </w:r>
    </w:p>
    <w:p w:rsidR="00004577" w:rsidRPr="00004577" w:rsidRDefault="00004577" w:rsidP="002F4B6C">
      <w:pPr>
        <w:spacing w:after="160" w:line="256" w:lineRule="auto"/>
        <w:jc w:val="both"/>
        <w:rPr>
          <w:rFonts w:ascii="Calibri" w:eastAsia="Calibri" w:hAnsi="Calibri" w:cs="Times New Roman"/>
        </w:rPr>
      </w:pPr>
    </w:p>
    <w:p w:rsidR="00BB1D59" w:rsidRPr="00004577" w:rsidRDefault="0048709E" w:rsidP="0048709E">
      <w:pPr>
        <w:spacing w:after="160" w:line="256" w:lineRule="auto"/>
        <w:ind w:left="142"/>
        <w:jc w:val="both"/>
        <w:rPr>
          <w:rFonts w:ascii="Calibri" w:eastAsia="Calibri" w:hAnsi="Calibri" w:cs="Times New Roman"/>
          <w:b/>
          <w:color w:val="17365D" w:themeColor="text2" w:themeShade="BF"/>
        </w:rPr>
      </w:pPr>
      <w:r w:rsidRPr="00004577">
        <w:rPr>
          <w:rFonts w:ascii="Calibri" w:eastAsia="Calibri" w:hAnsi="Calibri" w:cs="Times New Roman"/>
          <w:b/>
          <w:color w:val="17365D" w:themeColor="text2" w:themeShade="BF"/>
          <w:sz w:val="24"/>
        </w:rPr>
        <w:lastRenderedPageBreak/>
        <w:t xml:space="preserve">4. </w:t>
      </w:r>
      <w:r w:rsidR="003B5F04" w:rsidRPr="00004577">
        <w:rPr>
          <w:rFonts w:ascii="Calibri" w:eastAsia="Calibri" w:hAnsi="Calibri" w:cs="Times New Roman"/>
          <w:b/>
          <w:color w:val="17365D" w:themeColor="text2" w:themeShade="BF"/>
          <w:sz w:val="24"/>
        </w:rPr>
        <w:t>JURY</w:t>
      </w:r>
    </w:p>
    <w:p w:rsidR="008A2B80" w:rsidRPr="00004577" w:rsidRDefault="008A2B80" w:rsidP="008A2B80">
      <w:r w:rsidRPr="00004577">
        <w:t>Pour l</w:t>
      </w:r>
      <w:r w:rsidRPr="00004577">
        <w:rPr>
          <w:color w:val="000000"/>
        </w:rPr>
        <w:t xml:space="preserve">’évaluation </w:t>
      </w:r>
      <w:r w:rsidRPr="00004577">
        <w:t>des présentations écrites et orale</w:t>
      </w:r>
      <w:r w:rsidRPr="00004577">
        <w:rPr>
          <w:color w:val="000000"/>
        </w:rPr>
        <w:t>s</w:t>
      </w:r>
      <w:r w:rsidRPr="00004577">
        <w:t xml:space="preserve">, le jury sera composé </w:t>
      </w:r>
      <w:r w:rsidRPr="00004577">
        <w:rPr>
          <w:color w:val="000000"/>
        </w:rPr>
        <w:t>d’</w:t>
      </w:r>
      <w:r w:rsidRPr="00004577">
        <w:t>experts de la Banque de France et de profe</w:t>
      </w:r>
      <w:r w:rsidR="00FC3373" w:rsidRPr="00004577">
        <w:t>sseurs de l’Éducation nationale et présidé par la Banque de France</w:t>
      </w:r>
    </w:p>
    <w:p w:rsidR="003B5F04" w:rsidRPr="00004577" w:rsidRDefault="003B5F04" w:rsidP="003B5F04">
      <w:pPr>
        <w:pStyle w:val="Paragraphedeliste"/>
        <w:spacing w:after="160" w:line="256" w:lineRule="auto"/>
        <w:ind w:left="644"/>
        <w:jc w:val="both"/>
        <w:rPr>
          <w:rFonts w:ascii="Calibri" w:eastAsia="Calibri" w:hAnsi="Calibri" w:cs="Times New Roman"/>
          <w:color w:val="17365D" w:themeColor="text2" w:themeShade="BF"/>
        </w:rPr>
      </w:pPr>
    </w:p>
    <w:p w:rsidR="00BB1D59" w:rsidRPr="00004577" w:rsidRDefault="0048709E" w:rsidP="0048709E">
      <w:pPr>
        <w:spacing w:after="160" w:line="256" w:lineRule="auto"/>
        <w:ind w:left="142"/>
        <w:jc w:val="both"/>
        <w:rPr>
          <w:rFonts w:ascii="Calibri" w:eastAsia="Calibri" w:hAnsi="Calibri" w:cs="Times New Roman"/>
          <w:b/>
          <w:color w:val="17365D" w:themeColor="text2" w:themeShade="BF"/>
          <w:sz w:val="24"/>
        </w:rPr>
      </w:pPr>
      <w:r w:rsidRPr="00004577">
        <w:rPr>
          <w:rFonts w:ascii="Calibri" w:eastAsia="Calibri" w:hAnsi="Calibri" w:cs="Times New Roman"/>
          <w:b/>
          <w:color w:val="17365D" w:themeColor="text2" w:themeShade="BF"/>
          <w:sz w:val="24"/>
        </w:rPr>
        <w:t xml:space="preserve">5. </w:t>
      </w:r>
      <w:r w:rsidR="00BB1D59" w:rsidRPr="00004577">
        <w:rPr>
          <w:rFonts w:ascii="Calibri" w:eastAsia="Calibri" w:hAnsi="Calibri" w:cs="Times New Roman"/>
          <w:b/>
          <w:color w:val="17365D" w:themeColor="text2" w:themeShade="BF"/>
          <w:sz w:val="24"/>
        </w:rPr>
        <w:t>C</w:t>
      </w:r>
      <w:r w:rsidR="003B5F04" w:rsidRPr="00004577">
        <w:rPr>
          <w:rFonts w:ascii="Calibri" w:eastAsia="Calibri" w:hAnsi="Calibri" w:cs="Times New Roman"/>
          <w:b/>
          <w:color w:val="17365D" w:themeColor="text2" w:themeShade="BF"/>
          <w:sz w:val="24"/>
        </w:rPr>
        <w:t>RITERES D’EVALUATION</w:t>
      </w:r>
    </w:p>
    <w:p w:rsidR="00BB1D59" w:rsidRPr="00004577" w:rsidRDefault="00BB1D59"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Le jury veillera, aussi bien pour l’épreuve écrite que pour l’épreuve orale, au respect des </w:t>
      </w:r>
      <w:r w:rsidRPr="00004577">
        <w:rPr>
          <w:rFonts w:ascii="Calibri" w:eastAsia="Calibri" w:hAnsi="Calibri" w:cs="Times New Roman"/>
          <w:b/>
        </w:rPr>
        <w:t>critères</w:t>
      </w:r>
      <w:r w:rsidRPr="00004577">
        <w:rPr>
          <w:rFonts w:ascii="Calibri" w:eastAsia="Calibri" w:hAnsi="Calibri" w:cs="Times New Roman"/>
        </w:rPr>
        <w:t xml:space="preserve"> suivants :</w:t>
      </w:r>
    </w:p>
    <w:p w:rsidR="00BB1D59" w:rsidRPr="00004577" w:rsidRDefault="00A5731D" w:rsidP="002F4B6C">
      <w:pPr>
        <w:pStyle w:val="Paragraphedeliste"/>
        <w:numPr>
          <w:ilvl w:val="0"/>
          <w:numId w:val="3"/>
        </w:numPr>
        <w:spacing w:after="160" w:line="256" w:lineRule="auto"/>
        <w:jc w:val="both"/>
        <w:rPr>
          <w:rFonts w:ascii="Calibri" w:eastAsia="Calibri" w:hAnsi="Calibri" w:cs="Times New Roman"/>
        </w:rPr>
      </w:pPr>
      <w:r w:rsidRPr="00004577">
        <w:rPr>
          <w:rFonts w:ascii="Calibri" w:eastAsia="Calibri" w:hAnsi="Calibri" w:cs="Times New Roman"/>
        </w:rPr>
        <w:t>l</w:t>
      </w:r>
      <w:r w:rsidR="00BB1D59" w:rsidRPr="00004577">
        <w:rPr>
          <w:rFonts w:ascii="Calibri" w:eastAsia="Calibri" w:hAnsi="Calibri" w:cs="Times New Roman"/>
        </w:rPr>
        <w:t>e raisonnement doit être rigoureux et étayé par des données économiques issue</w:t>
      </w:r>
      <w:r w:rsidR="00D61440" w:rsidRPr="00004577">
        <w:rPr>
          <w:rFonts w:ascii="Calibri" w:eastAsia="Calibri" w:hAnsi="Calibri" w:cs="Times New Roman"/>
        </w:rPr>
        <w:t>s de sources reconnues (BCE</w:t>
      </w:r>
      <w:r w:rsidR="00BB1D59" w:rsidRPr="00004577">
        <w:rPr>
          <w:rFonts w:ascii="Calibri" w:eastAsia="Calibri" w:hAnsi="Calibri" w:cs="Times New Roman"/>
        </w:rPr>
        <w:t>,</w:t>
      </w:r>
      <w:r w:rsidR="00D61440" w:rsidRPr="00004577">
        <w:rPr>
          <w:rFonts w:ascii="Calibri" w:eastAsia="Calibri" w:hAnsi="Calibri" w:cs="Times New Roman"/>
        </w:rPr>
        <w:t xml:space="preserve"> Banque de France, Eurostat,</w:t>
      </w:r>
      <w:r w:rsidR="00BB1D59" w:rsidRPr="00004577">
        <w:rPr>
          <w:rFonts w:ascii="Calibri" w:eastAsia="Calibri" w:hAnsi="Calibri" w:cs="Times New Roman"/>
        </w:rPr>
        <w:t xml:space="preserve"> OCDE, FMI…) ;</w:t>
      </w:r>
    </w:p>
    <w:p w:rsidR="00BB1D59" w:rsidRPr="00004577" w:rsidRDefault="00A5731D" w:rsidP="002F4B6C">
      <w:pPr>
        <w:pStyle w:val="Paragraphedeliste"/>
        <w:numPr>
          <w:ilvl w:val="0"/>
          <w:numId w:val="3"/>
        </w:numPr>
        <w:spacing w:after="160" w:line="256" w:lineRule="auto"/>
        <w:jc w:val="both"/>
        <w:rPr>
          <w:rFonts w:ascii="Calibri" w:eastAsia="Calibri" w:hAnsi="Calibri" w:cs="Times New Roman"/>
        </w:rPr>
      </w:pPr>
      <w:r w:rsidRPr="00004577">
        <w:rPr>
          <w:rFonts w:ascii="Calibri" w:eastAsia="Calibri" w:hAnsi="Calibri" w:cs="Times New Roman"/>
        </w:rPr>
        <w:t>l</w:t>
      </w:r>
      <w:r w:rsidR="00BB1D59" w:rsidRPr="00004577">
        <w:rPr>
          <w:rFonts w:ascii="Calibri" w:eastAsia="Calibri" w:hAnsi="Calibri" w:cs="Times New Roman"/>
        </w:rPr>
        <w:t xml:space="preserve">es termes utilisés doivent être globalement maitrisés par les élèves qui pourront être interrogés </w:t>
      </w:r>
      <w:r w:rsidRPr="00004577">
        <w:rPr>
          <w:rFonts w:ascii="Calibri" w:eastAsia="Calibri" w:hAnsi="Calibri" w:cs="Times New Roman"/>
        </w:rPr>
        <w:t xml:space="preserve">à leur sujet </w:t>
      </w:r>
      <w:r w:rsidR="00BB1D59" w:rsidRPr="00004577">
        <w:rPr>
          <w:rFonts w:ascii="Calibri" w:eastAsia="Calibri" w:hAnsi="Calibri" w:cs="Times New Roman"/>
        </w:rPr>
        <w:t>;</w:t>
      </w:r>
    </w:p>
    <w:p w:rsidR="00BB1D59" w:rsidRPr="00004577" w:rsidRDefault="00A5731D" w:rsidP="002F4B6C">
      <w:pPr>
        <w:pStyle w:val="Paragraphedeliste"/>
        <w:numPr>
          <w:ilvl w:val="0"/>
          <w:numId w:val="3"/>
        </w:numPr>
        <w:spacing w:after="160" w:line="256" w:lineRule="auto"/>
        <w:jc w:val="both"/>
        <w:rPr>
          <w:rFonts w:ascii="Calibri" w:eastAsia="Calibri" w:hAnsi="Calibri" w:cs="Times New Roman"/>
        </w:rPr>
      </w:pPr>
      <w:r w:rsidRPr="00004577">
        <w:rPr>
          <w:rFonts w:ascii="Calibri" w:eastAsia="Calibri" w:hAnsi="Calibri" w:cs="Times New Roman"/>
        </w:rPr>
        <w:t>l</w:t>
      </w:r>
      <w:r w:rsidR="00BB1D59" w:rsidRPr="00004577">
        <w:rPr>
          <w:rFonts w:ascii="Calibri" w:eastAsia="Calibri" w:hAnsi="Calibri" w:cs="Times New Roman"/>
        </w:rPr>
        <w:t>a créativité des élèves sera particulièrement appréciée par le jury ;</w:t>
      </w:r>
    </w:p>
    <w:p w:rsidR="00BB1D59" w:rsidRPr="00004577" w:rsidRDefault="00A5731D" w:rsidP="002F4B6C">
      <w:pPr>
        <w:pStyle w:val="Paragraphedeliste"/>
        <w:numPr>
          <w:ilvl w:val="0"/>
          <w:numId w:val="3"/>
        </w:numPr>
        <w:spacing w:after="160" w:line="256" w:lineRule="auto"/>
        <w:jc w:val="both"/>
        <w:rPr>
          <w:rFonts w:ascii="Calibri" w:eastAsia="Calibri" w:hAnsi="Calibri" w:cs="Times New Roman"/>
        </w:rPr>
      </w:pPr>
      <w:r w:rsidRPr="00004577">
        <w:rPr>
          <w:rFonts w:ascii="Calibri" w:eastAsia="Calibri" w:hAnsi="Calibri" w:cs="Times New Roman"/>
        </w:rPr>
        <w:t>u</w:t>
      </w:r>
      <w:r w:rsidR="00BB1D59" w:rsidRPr="00004577">
        <w:rPr>
          <w:rFonts w:ascii="Calibri" w:eastAsia="Calibri" w:hAnsi="Calibri" w:cs="Times New Roman"/>
        </w:rPr>
        <w:t xml:space="preserve">ne participation </w:t>
      </w:r>
      <w:r w:rsidRPr="00004577">
        <w:rPr>
          <w:rFonts w:ascii="Calibri" w:eastAsia="Calibri" w:hAnsi="Calibri" w:cs="Times New Roman"/>
        </w:rPr>
        <w:t xml:space="preserve">équitable </w:t>
      </w:r>
      <w:r w:rsidR="00BB1D59" w:rsidRPr="00004577">
        <w:rPr>
          <w:rFonts w:ascii="Calibri" w:eastAsia="Calibri" w:hAnsi="Calibri" w:cs="Times New Roman"/>
        </w:rPr>
        <w:t>de</w:t>
      </w:r>
      <w:r w:rsidRPr="00004577">
        <w:rPr>
          <w:rFonts w:ascii="Calibri" w:eastAsia="Calibri" w:hAnsi="Calibri" w:cs="Times New Roman"/>
        </w:rPr>
        <w:t xml:space="preserve"> chaque </w:t>
      </w:r>
      <w:r w:rsidR="00BB1D59" w:rsidRPr="00004577">
        <w:rPr>
          <w:rFonts w:ascii="Calibri" w:eastAsia="Calibri" w:hAnsi="Calibri" w:cs="Times New Roman"/>
        </w:rPr>
        <w:t>membre de l’équipe est  attendue.</w:t>
      </w:r>
    </w:p>
    <w:p w:rsidR="00310194" w:rsidRPr="00004577" w:rsidRDefault="00310194" w:rsidP="002F4B6C">
      <w:pPr>
        <w:spacing w:after="160" w:line="256" w:lineRule="auto"/>
        <w:jc w:val="both"/>
        <w:rPr>
          <w:rFonts w:ascii="Calibri" w:eastAsia="Calibri" w:hAnsi="Calibri" w:cs="Times New Roman"/>
          <w:color w:val="000099"/>
          <w:sz w:val="24"/>
        </w:rPr>
      </w:pPr>
    </w:p>
    <w:p w:rsidR="00310194" w:rsidRPr="00004577" w:rsidRDefault="00310194" w:rsidP="002F4B6C">
      <w:pPr>
        <w:spacing w:after="160" w:line="256" w:lineRule="auto"/>
        <w:jc w:val="both"/>
        <w:rPr>
          <w:rFonts w:ascii="Calibri" w:eastAsia="Calibri" w:hAnsi="Calibri" w:cs="Times New Roman"/>
          <w:b/>
          <w:color w:val="17365D" w:themeColor="text2" w:themeShade="BF"/>
          <w:sz w:val="24"/>
        </w:rPr>
      </w:pPr>
      <w:r w:rsidRPr="00004577">
        <w:rPr>
          <w:rFonts w:ascii="Calibri" w:eastAsia="Calibri" w:hAnsi="Calibri" w:cs="Times New Roman"/>
          <w:b/>
          <w:color w:val="17365D" w:themeColor="text2" w:themeShade="BF"/>
          <w:sz w:val="24"/>
        </w:rPr>
        <w:t>6. CÉRÉMONIE EUROPÉENNE DE REMISE DES PRIX</w:t>
      </w:r>
    </w:p>
    <w:p w:rsidR="00310194"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L</w:t>
      </w:r>
      <w:r w:rsidR="00A5731D" w:rsidRPr="00004577">
        <w:rPr>
          <w:rFonts w:ascii="Calibri" w:eastAsia="Calibri" w:hAnsi="Calibri" w:cs="Times New Roman"/>
        </w:rPr>
        <w:t>’</w:t>
      </w:r>
      <w:r w:rsidRPr="00004577">
        <w:rPr>
          <w:rFonts w:ascii="Calibri" w:eastAsia="Calibri" w:hAnsi="Calibri" w:cs="Times New Roman"/>
        </w:rPr>
        <w:t xml:space="preserve">équipe victorieuse de chaque pays </w:t>
      </w:r>
      <w:r w:rsidR="00A5731D" w:rsidRPr="00004577">
        <w:rPr>
          <w:rFonts w:ascii="Calibri" w:eastAsia="Calibri" w:hAnsi="Calibri" w:cs="Times New Roman"/>
        </w:rPr>
        <w:t>est i</w:t>
      </w:r>
      <w:r w:rsidRPr="00004577">
        <w:rPr>
          <w:rFonts w:ascii="Calibri" w:eastAsia="Calibri" w:hAnsi="Calibri" w:cs="Times New Roman"/>
        </w:rPr>
        <w:t xml:space="preserve">nvitée à participer à la cérémonie européenne de remise des prix qui se tiendra à la BCE, à Francfort-sur-le-Main. Cette cérémonie se déroulera sur deux jours, </w:t>
      </w:r>
      <w:r w:rsidR="00004577" w:rsidRPr="00004577">
        <w:rPr>
          <w:rFonts w:ascii="Calibri" w:eastAsia="Calibri" w:hAnsi="Calibri" w:cs="Times New Roman"/>
        </w:rPr>
        <w:t xml:space="preserve">les </w:t>
      </w:r>
      <w:r w:rsidR="00D3017F" w:rsidRPr="00004577">
        <w:rPr>
          <w:rFonts w:ascii="Calibri" w:eastAsia="Calibri" w:hAnsi="Calibri" w:cs="Times New Roman"/>
        </w:rPr>
        <w:t>12 et 13</w:t>
      </w:r>
      <w:r w:rsidRPr="00004577">
        <w:rPr>
          <w:rFonts w:ascii="Calibri" w:eastAsia="Calibri" w:hAnsi="Calibri" w:cs="Times New Roman"/>
        </w:rPr>
        <w:t xml:space="preserve"> mai 2019, au cours desquels seront organisés des ateliers consacrés à la politique monétaire, une cérémonie de remise des prix et des activités</w:t>
      </w:r>
      <w:r w:rsidR="00745149" w:rsidRPr="00004577">
        <w:rPr>
          <w:rFonts w:ascii="Calibri" w:eastAsia="Calibri" w:hAnsi="Calibri" w:cs="Times New Roman"/>
        </w:rPr>
        <w:t xml:space="preserve"> récréatives</w:t>
      </w:r>
      <w:r w:rsidRPr="00004577">
        <w:rPr>
          <w:rFonts w:ascii="Calibri" w:eastAsia="Calibri" w:hAnsi="Calibri" w:cs="Times New Roman"/>
        </w:rPr>
        <w:t xml:space="preserve">. Lors de la cérémonie, le Président de la BCE et les gouverneurs des BCN participantes de la zone euro accueilleront et féliciteront les équipes </w:t>
      </w:r>
      <w:r w:rsidRPr="00004577">
        <w:rPr>
          <w:rFonts w:ascii="Calibri" w:eastAsia="Calibri" w:hAnsi="Calibri" w:cs="Times New Roman"/>
        </w:rPr>
        <w:lastRenderedPageBreak/>
        <w:t xml:space="preserve">gagnantes. </w:t>
      </w:r>
      <w:r w:rsidR="00745149" w:rsidRPr="00004577">
        <w:rPr>
          <w:rFonts w:ascii="Calibri" w:eastAsia="Calibri" w:hAnsi="Calibri" w:cs="Times New Roman"/>
        </w:rPr>
        <w:t>L</w:t>
      </w:r>
      <w:r w:rsidRPr="00004577">
        <w:rPr>
          <w:rFonts w:ascii="Calibri" w:eastAsia="Calibri" w:hAnsi="Calibri" w:cs="Times New Roman"/>
        </w:rPr>
        <w:t>es frais de déplacement et d’hébergement de tous les membres des équipes présentes et des professeurs les accompagnant</w:t>
      </w:r>
      <w:r w:rsidR="00745149" w:rsidRPr="00004577">
        <w:rPr>
          <w:rFonts w:ascii="Calibri" w:eastAsia="Calibri" w:hAnsi="Calibri" w:cs="Times New Roman"/>
        </w:rPr>
        <w:t xml:space="preserve"> seront pris en charge</w:t>
      </w:r>
      <w:r w:rsidRPr="00004577">
        <w:rPr>
          <w:rFonts w:ascii="Calibri" w:eastAsia="Calibri" w:hAnsi="Calibri" w:cs="Times New Roman"/>
        </w:rPr>
        <w:t>.</w:t>
      </w:r>
    </w:p>
    <w:p w:rsidR="00310194" w:rsidRPr="00004577" w:rsidRDefault="00310194" w:rsidP="002F4B6C">
      <w:pPr>
        <w:spacing w:after="160" w:line="256" w:lineRule="auto"/>
        <w:jc w:val="both"/>
        <w:rPr>
          <w:rFonts w:ascii="Calibri" w:eastAsia="Calibri" w:hAnsi="Calibri" w:cs="Times New Roman"/>
        </w:rPr>
      </w:pPr>
    </w:p>
    <w:p w:rsidR="00310194" w:rsidRPr="00004577" w:rsidRDefault="00310194" w:rsidP="002F4B6C">
      <w:pPr>
        <w:spacing w:after="160" w:line="256" w:lineRule="auto"/>
        <w:jc w:val="both"/>
        <w:rPr>
          <w:rFonts w:ascii="Calibri" w:eastAsia="Calibri" w:hAnsi="Calibri" w:cs="Times New Roman"/>
          <w:color w:val="000099"/>
        </w:rPr>
      </w:pPr>
    </w:p>
    <w:p w:rsidR="00310194" w:rsidRPr="00004577" w:rsidRDefault="00310194" w:rsidP="002F4B6C">
      <w:pPr>
        <w:spacing w:after="160" w:line="256" w:lineRule="auto"/>
        <w:jc w:val="both"/>
        <w:rPr>
          <w:rFonts w:ascii="Calibri" w:eastAsia="Calibri" w:hAnsi="Calibri" w:cs="Times New Roman"/>
          <w:b/>
          <w:color w:val="17365D" w:themeColor="text2" w:themeShade="BF"/>
          <w:sz w:val="24"/>
        </w:rPr>
      </w:pPr>
      <w:r w:rsidRPr="00004577">
        <w:rPr>
          <w:rFonts w:ascii="Calibri" w:eastAsia="Calibri" w:hAnsi="Calibri" w:cs="Times New Roman"/>
          <w:b/>
          <w:color w:val="17365D" w:themeColor="text2" w:themeShade="BF"/>
          <w:sz w:val="24"/>
        </w:rPr>
        <w:t xml:space="preserve">7. PROTECTION DE LA VIE PRIVÉE </w:t>
      </w:r>
    </w:p>
    <w:p w:rsidR="00310194"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b/>
        </w:rPr>
        <w:t>Protection des données et finalité de leur traitement</w:t>
      </w:r>
      <w:r w:rsidRPr="00004577">
        <w:rPr>
          <w:rFonts w:ascii="Calibri" w:eastAsia="Calibri" w:hAnsi="Calibri" w:cs="Times New Roman"/>
        </w:rPr>
        <w:t>.</w:t>
      </w:r>
    </w:p>
    <w:p w:rsidR="003E79A9"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Toutes les données à caractère personnel que les élèves et leurs professeurs auront communiquées seront traitées conformément aux règles européennes sur la protection des données (1). La Division Presse et information de la BCE les collectera et les traitera en qualité de contrôleur de données (data </w:t>
      </w:r>
      <w:r w:rsidR="0048709E" w:rsidRPr="00004577">
        <w:rPr>
          <w:rFonts w:ascii="Calibri" w:eastAsia="Calibri" w:hAnsi="Calibri" w:cs="Times New Roman"/>
        </w:rPr>
        <w:t>c</w:t>
      </w:r>
      <w:r w:rsidR="00F661EB" w:rsidRPr="00004577">
        <w:rPr>
          <w:rFonts w:ascii="Calibri" w:eastAsia="Calibri" w:hAnsi="Calibri" w:cs="Times New Roman"/>
        </w:rPr>
        <w:t>ontroller</w:t>
      </w:r>
      <w:r w:rsidRPr="00004577">
        <w:rPr>
          <w:rFonts w:ascii="Calibri" w:eastAsia="Calibri" w:hAnsi="Calibri" w:cs="Times New Roman"/>
        </w:rPr>
        <w:t>). La société Havas Worldwide Düsseldorf GmbH (Euro RSCG GmbH), dont le siège est en Allemagne, sera chargée de l’hébergement du site Internet « Generation €uro » et du traitement des données qui y transitent, au nom de la BCE, ag</w:t>
      </w:r>
      <w:r w:rsidR="003E79A9" w:rsidRPr="00004577">
        <w:rPr>
          <w:rFonts w:ascii="Calibri" w:eastAsia="Calibri" w:hAnsi="Calibri" w:cs="Times New Roman"/>
        </w:rPr>
        <w:t xml:space="preserve">issant à ce titre en qualité </w:t>
      </w:r>
      <w:r w:rsidR="002F4B6C" w:rsidRPr="00004577">
        <w:rPr>
          <w:rFonts w:ascii="Calibri" w:eastAsia="Calibri" w:hAnsi="Calibri" w:cs="Times New Roman"/>
        </w:rPr>
        <w:t>« </w:t>
      </w:r>
      <w:r w:rsidR="003E79A9" w:rsidRPr="00004577">
        <w:rPr>
          <w:rFonts w:ascii="Calibri" w:eastAsia="Calibri" w:hAnsi="Calibri" w:cs="Times New Roman"/>
        </w:rPr>
        <w:t>d</w:t>
      </w:r>
      <w:r w:rsidR="002F4B6C" w:rsidRPr="00004577">
        <w:rPr>
          <w:rFonts w:ascii="Calibri" w:eastAsia="Calibri" w:hAnsi="Calibri" w:cs="Times New Roman"/>
        </w:rPr>
        <w:t>’organisme</w:t>
      </w:r>
      <w:r w:rsidRPr="00004577">
        <w:rPr>
          <w:rFonts w:ascii="Calibri" w:eastAsia="Calibri" w:hAnsi="Calibri" w:cs="Times New Roman"/>
        </w:rPr>
        <w:t xml:space="preserve"> de traitement de données ». Pour participer au concours, les élèves et les professeurs doivent remplir un formulaire sur le site Internet « Generation €uro ». Toutes les données des participants seront collectées dans une base de données. Elles seront utilisées pour organiser la participation au concours, accéder aux informations relatives au concours, effectuer le classement des participants, remettre les prix et, enfin, contacter les participants et leur fournir toute information utile.</w:t>
      </w:r>
    </w:p>
    <w:p w:rsidR="003E79A9"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 xml:space="preserve">Seules les données à caractère personnel que les participants auront communiquées en s’inscrivant sur le site « Generation €uro » ou en envoyant des courriels à </w:t>
      </w:r>
      <w:r w:rsidR="00004577" w:rsidRPr="00004577">
        <w:rPr>
          <w:rFonts w:ascii="Calibri" w:eastAsia="Calibri" w:hAnsi="Calibri" w:cs="Times New Roman"/>
        </w:rPr>
        <w:t>l’adresse électronique indiquée sur ce dernier</w:t>
      </w:r>
      <w:r w:rsidRPr="00004577">
        <w:rPr>
          <w:rFonts w:ascii="Calibri" w:eastAsia="Calibri" w:hAnsi="Calibri" w:cs="Times New Roman"/>
        </w:rPr>
        <w:t xml:space="preserve"> seront conservées.</w:t>
      </w:r>
      <w:r w:rsidR="003E79A9" w:rsidRPr="00004577">
        <w:rPr>
          <w:rFonts w:ascii="Calibri" w:eastAsia="Calibri" w:hAnsi="Calibri" w:cs="Times New Roman"/>
        </w:rPr>
        <w:t xml:space="preserve"> </w:t>
      </w:r>
      <w:r w:rsidRPr="00004577">
        <w:rPr>
          <w:rFonts w:ascii="Calibri" w:eastAsia="Calibri" w:hAnsi="Calibri" w:cs="Times New Roman"/>
        </w:rPr>
        <w:t xml:space="preserve">En communiquant leurs données, les participants autorisent la publication sur les sites Internet de la BCE et/ou des banques </w:t>
      </w:r>
      <w:r w:rsidRPr="00004577">
        <w:rPr>
          <w:rFonts w:ascii="Calibri" w:eastAsia="Calibri" w:hAnsi="Calibri" w:cs="Times New Roman"/>
        </w:rPr>
        <w:lastRenderedPageBreak/>
        <w:t xml:space="preserve">centrales nationales (BCN) du nom de l’équipe gagnante ainsi que des noms de ses membres, ou leur mention lors d’événements publics. Des photos des équipes victorieuses seront en outre probablement prises et de brefs enregistrements vidéo effectués lors des cérémonies nationale et </w:t>
      </w:r>
      <w:r w:rsidR="00745149" w:rsidRPr="00004577">
        <w:rPr>
          <w:rFonts w:ascii="Calibri" w:eastAsia="Calibri" w:hAnsi="Calibri" w:cs="Times New Roman"/>
        </w:rPr>
        <w:t xml:space="preserve">européenne </w:t>
      </w:r>
      <w:r w:rsidRPr="00004577">
        <w:rPr>
          <w:rFonts w:ascii="Calibri" w:eastAsia="Calibri" w:hAnsi="Calibri" w:cs="Times New Roman"/>
        </w:rPr>
        <w:t>de remise des prix. Ces photos et ces enregistrements pourront être publiés par la BCE et/ou les BCN.</w:t>
      </w:r>
    </w:p>
    <w:p w:rsidR="003E79A9" w:rsidRPr="00004577" w:rsidRDefault="00310194" w:rsidP="002F4B6C">
      <w:pPr>
        <w:spacing w:after="160" w:line="256" w:lineRule="auto"/>
        <w:jc w:val="both"/>
        <w:rPr>
          <w:rFonts w:ascii="Calibri" w:eastAsia="Calibri" w:hAnsi="Calibri" w:cs="Times New Roman"/>
          <w:b/>
        </w:rPr>
      </w:pPr>
      <w:r w:rsidRPr="00004577">
        <w:rPr>
          <w:rFonts w:ascii="Calibri" w:eastAsia="Calibri" w:hAnsi="Calibri" w:cs="Times New Roman"/>
          <w:b/>
        </w:rPr>
        <w:t>Sécurité et transfert à des tiers</w:t>
      </w:r>
    </w:p>
    <w:p w:rsidR="00310194"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t>Le cas échéant, les données à caractère personnel collectées par l’intermédiaire du site Internet « Generation €uro » pourront être transférées aux BCN des pays de la zone euro dans le cadre de l’organisation du concours au plan national. Toute autre utilisation de ces données par les BCN bénéficie des garanties prévues par la directive 95/46/CE (2) sur la protection des données, telle que transposée dans la législation nationale. Havas Worldwide Düsseldorf GmbH (Euro RSCG GmbH), en sa qualité d’organisme de traitement des données, et les BCN ont convenu de garantir la confidentialité des données personnelles et de prendre toutes les mesures nécessaires pour protéger la vie privée. Les données à caractère personnel pourront être communiquées aux banques centrales suivantes : Banque centrale européenne, Banque nationale de Belgique, Banque fédérale d’Allemagne, Banque d’Estonie, Banque centrale d’Irlande, Banque de Grèce, Banque d’Espagne, Banque de France, Banque d’Italie, Banque centrale de Chypre, Banque de Lettonie, Banque centrale du Luxembourg, Banque centrale de Malte, Banque des Pays-Bas, Banque nationale d’Autriche, Banque du Portugal, Banque de Slovénie, Banque nationale de Slovaquie, Banque de Finlande et Banque de Lituanie</w:t>
      </w:r>
      <w:r w:rsidR="0048709E" w:rsidRPr="00004577">
        <w:rPr>
          <w:rFonts w:ascii="Calibri" w:eastAsia="Calibri" w:hAnsi="Calibri" w:cs="Times New Roman"/>
        </w:rPr>
        <w:t>.</w:t>
      </w:r>
    </w:p>
    <w:p w:rsidR="003E79A9" w:rsidRPr="00004577" w:rsidRDefault="00310194" w:rsidP="002F4B6C">
      <w:pPr>
        <w:spacing w:after="160" w:line="256" w:lineRule="auto"/>
        <w:jc w:val="both"/>
        <w:rPr>
          <w:rFonts w:ascii="Calibri" w:eastAsia="Calibri" w:hAnsi="Calibri" w:cs="Times New Roman"/>
          <w:b/>
        </w:rPr>
      </w:pPr>
      <w:r w:rsidRPr="00004577">
        <w:rPr>
          <w:rFonts w:ascii="Calibri" w:eastAsia="Calibri" w:hAnsi="Calibri" w:cs="Times New Roman"/>
          <w:b/>
        </w:rPr>
        <w:t>Durée de conservation des données et droits d’accès, de rectification et de suppression</w:t>
      </w:r>
    </w:p>
    <w:p w:rsidR="00310194" w:rsidRPr="00004577" w:rsidRDefault="00310194" w:rsidP="002F4B6C">
      <w:pPr>
        <w:spacing w:after="160" w:line="256" w:lineRule="auto"/>
        <w:jc w:val="both"/>
        <w:rPr>
          <w:rFonts w:ascii="Calibri" w:eastAsia="Calibri" w:hAnsi="Calibri" w:cs="Times New Roman"/>
        </w:rPr>
      </w:pPr>
      <w:r w:rsidRPr="00004577">
        <w:rPr>
          <w:rFonts w:ascii="Calibri" w:eastAsia="Calibri" w:hAnsi="Calibri" w:cs="Times New Roman"/>
        </w:rPr>
        <w:lastRenderedPageBreak/>
        <w:t xml:space="preserve">Les données à caractère personnel précisées ci-dessus, et notamment les photographies et vidéos, seront conservées trois ans à compter du jour où elles ont été transmises. Les élèves et les professeurs ont le droit de consulter, rectifier et mettre à jour les données les concernant. Pour toute question relative à la collecte et au traitement des données à caractère personnel ou pour exercer un droit d’accès et de rectification, merci d’adresser une demande </w:t>
      </w:r>
      <w:r w:rsidR="00004577" w:rsidRPr="00004577">
        <w:rPr>
          <w:rFonts w:ascii="Calibri" w:eastAsia="Calibri" w:hAnsi="Calibri" w:cs="Times New Roman"/>
        </w:rPr>
        <w:t>à l’adresse électronique indiquée sur le site internet « Génération euro »</w:t>
      </w:r>
      <w:r w:rsidRPr="00004577">
        <w:rPr>
          <w:rFonts w:ascii="Calibri" w:eastAsia="Calibri" w:hAnsi="Calibri" w:cs="Times New Roman"/>
        </w:rPr>
        <w:t>. Les personnes concernées ont le droit de saisir le Contrôleur européen de la protection des données.</w:t>
      </w:r>
    </w:p>
    <w:p w:rsidR="00EC1A13" w:rsidRPr="00004577" w:rsidRDefault="00EC1A13" w:rsidP="002F4B6C">
      <w:pPr>
        <w:spacing w:after="160" w:line="256" w:lineRule="auto"/>
        <w:jc w:val="both"/>
        <w:rPr>
          <w:rFonts w:ascii="Calibri" w:eastAsia="Calibri" w:hAnsi="Calibri" w:cs="Times New Roman"/>
        </w:rPr>
      </w:pPr>
    </w:p>
    <w:p w:rsidR="00EC1A13" w:rsidRPr="00004577" w:rsidRDefault="00EC1A13" w:rsidP="00EC1A13">
      <w:pPr>
        <w:pStyle w:val="Paragraphedeliste"/>
        <w:numPr>
          <w:ilvl w:val="0"/>
          <w:numId w:val="7"/>
        </w:numPr>
        <w:spacing w:after="160" w:line="256" w:lineRule="auto"/>
        <w:jc w:val="both"/>
        <w:rPr>
          <w:rFonts w:ascii="Calibri" w:eastAsia="Calibri" w:hAnsi="Calibri" w:cs="Times New Roman"/>
        </w:rPr>
      </w:pPr>
      <w:r w:rsidRPr="00004577">
        <w:t>Directive n° 95/46/CE du Parlement européen et du Conseil du 24 octobre 1995 relative à la protection des personnes physiques à l’égard du traitement des données à caractère personnel et à la libre circulation de ces données.</w:t>
      </w:r>
    </w:p>
    <w:p w:rsidR="00612D9D" w:rsidRPr="00004577" w:rsidRDefault="00612D9D" w:rsidP="00F4381E">
      <w:pPr>
        <w:rPr>
          <w:b/>
        </w:rPr>
      </w:pPr>
    </w:p>
    <w:p w:rsidR="00EC1A13" w:rsidRPr="00004577" w:rsidRDefault="00EC1A13" w:rsidP="00F4381E">
      <w:pPr>
        <w:rPr>
          <w:b/>
        </w:rPr>
      </w:pPr>
    </w:p>
    <w:p w:rsidR="00EC1A13" w:rsidRPr="00004577" w:rsidRDefault="00EC1A13" w:rsidP="00F4381E">
      <w:pPr>
        <w:rPr>
          <w:b/>
        </w:rPr>
      </w:pPr>
    </w:p>
    <w:p w:rsidR="00EC1A13" w:rsidRPr="00004577" w:rsidRDefault="00EC1A13" w:rsidP="00F4381E">
      <w:pPr>
        <w:rPr>
          <w:b/>
        </w:rPr>
      </w:pPr>
    </w:p>
    <w:p w:rsidR="00EC1A13" w:rsidRPr="00004577" w:rsidRDefault="00EC1A13" w:rsidP="00F4381E">
      <w:pPr>
        <w:rPr>
          <w:b/>
        </w:rPr>
      </w:pPr>
    </w:p>
    <w:p w:rsidR="00EC1A13" w:rsidRPr="00004577" w:rsidRDefault="00EC1A13" w:rsidP="00F4381E">
      <w:pPr>
        <w:rPr>
          <w:b/>
        </w:rPr>
      </w:pPr>
    </w:p>
    <w:p w:rsidR="00EC1A13" w:rsidRPr="00004577" w:rsidRDefault="00EC1A13" w:rsidP="00F4381E">
      <w:pPr>
        <w:rPr>
          <w:b/>
        </w:rPr>
      </w:pPr>
    </w:p>
    <w:p w:rsidR="0048709E" w:rsidRPr="00004577" w:rsidRDefault="0048709E" w:rsidP="00F4381E">
      <w:pPr>
        <w:rPr>
          <w:b/>
        </w:rPr>
      </w:pPr>
    </w:p>
    <w:p w:rsidR="0048709E" w:rsidRPr="00004577" w:rsidRDefault="0048709E" w:rsidP="00F4381E">
      <w:pPr>
        <w:rPr>
          <w:b/>
        </w:rPr>
      </w:pPr>
    </w:p>
    <w:p w:rsidR="0048709E" w:rsidRPr="00004577" w:rsidRDefault="0048709E" w:rsidP="00F4381E">
      <w:pPr>
        <w:rPr>
          <w:b/>
        </w:rPr>
      </w:pPr>
    </w:p>
    <w:p w:rsidR="00CB5A5F" w:rsidRPr="00004577" w:rsidRDefault="002F4B6C" w:rsidP="00F4381E">
      <w:pPr>
        <w:rPr>
          <w:b/>
        </w:rPr>
      </w:pPr>
      <w:r w:rsidRPr="00004577">
        <w:rPr>
          <w:b/>
        </w:rPr>
        <w:t>IMAGES POSSIBLES</w:t>
      </w:r>
    </w:p>
    <w:p w:rsidR="002F4B6C" w:rsidRPr="00004577" w:rsidRDefault="002F4B6C" w:rsidP="00F4381E">
      <w:r w:rsidRPr="00004577">
        <w:rPr>
          <w:noProof/>
          <w:lang w:eastAsia="fr-FR"/>
        </w:rPr>
        <w:drawing>
          <wp:inline distT="0" distB="0" distL="0" distR="0" wp14:anchorId="602F7C11" wp14:editId="18B79396">
            <wp:extent cx="2615565" cy="1743710"/>
            <wp:effectExtent l="0" t="0" r="0" b="8890"/>
            <wp:docPr id="1" name="Image 1" descr="C:\Users\J551019\AppData\Local\Microsoft\Windows\INetCache\Content.MSO\C4AF9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551019\AppData\Local\Microsoft\Windows\INetCache\Content.MSO\C4AF975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2F4B6C" w:rsidRDefault="002F4B6C" w:rsidP="00F4381E">
      <w:r w:rsidRPr="00004577">
        <w:rPr>
          <w:noProof/>
          <w:lang w:eastAsia="fr-FR"/>
        </w:rPr>
        <w:drawing>
          <wp:inline distT="0" distB="0" distL="0" distR="0" wp14:anchorId="55A59B30" wp14:editId="4D3F5508">
            <wp:extent cx="2860040" cy="1807845"/>
            <wp:effectExtent l="0" t="0" r="0" b="1905"/>
            <wp:docPr id="2" name="Image 2" descr="RÃ©sultat de recherche d'images pour &quot;B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B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807845"/>
                    </a:xfrm>
                    <a:prstGeom prst="rect">
                      <a:avLst/>
                    </a:prstGeom>
                    <a:noFill/>
                    <a:ln>
                      <a:noFill/>
                    </a:ln>
                  </pic:spPr>
                </pic:pic>
              </a:graphicData>
            </a:graphic>
          </wp:inline>
        </w:drawing>
      </w:r>
    </w:p>
    <w:p w:rsidR="002F4B6C" w:rsidRDefault="002F4B6C" w:rsidP="00F4381E">
      <w:r>
        <w:rPr>
          <w:noProof/>
          <w:lang w:eastAsia="fr-FR"/>
        </w:rPr>
        <w:lastRenderedPageBreak/>
        <w:drawing>
          <wp:inline distT="0" distB="0" distL="0" distR="0" wp14:anchorId="535CB624" wp14:editId="26C45C05">
            <wp:extent cx="3349256" cy="1884466"/>
            <wp:effectExtent l="0" t="0" r="3810" b="1905"/>
            <wp:docPr id="3" name="Image 3" descr="RÃ©sultat de recherche d'images pour &quot;banque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banque de franc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373" cy="1897473"/>
                    </a:xfrm>
                    <a:prstGeom prst="rect">
                      <a:avLst/>
                    </a:prstGeom>
                    <a:noFill/>
                    <a:ln>
                      <a:noFill/>
                    </a:ln>
                  </pic:spPr>
                </pic:pic>
              </a:graphicData>
            </a:graphic>
          </wp:inline>
        </w:drawing>
      </w:r>
    </w:p>
    <w:sectPr w:rsidR="002F4B6C" w:rsidSect="003B5F04">
      <w:pgSz w:w="16838" w:h="11906" w:orient="landscape"/>
      <w:pgMar w:top="1417" w:right="1417" w:bottom="1417" w:left="1417"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29D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62F"/>
    <w:multiLevelType w:val="hybridMultilevel"/>
    <w:tmpl w:val="5E36ACDA"/>
    <w:lvl w:ilvl="0" w:tplc="47D634A0">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13527094"/>
    <w:multiLevelType w:val="hybridMultilevel"/>
    <w:tmpl w:val="AB9AC34E"/>
    <w:lvl w:ilvl="0" w:tplc="A73C1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2F3788"/>
    <w:multiLevelType w:val="hybridMultilevel"/>
    <w:tmpl w:val="2E74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ED3C68"/>
    <w:multiLevelType w:val="hybridMultilevel"/>
    <w:tmpl w:val="42F8A0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EA0697F"/>
    <w:multiLevelType w:val="hybridMultilevel"/>
    <w:tmpl w:val="5DA87092"/>
    <w:lvl w:ilvl="0" w:tplc="4FC0FC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17BCF"/>
    <w:multiLevelType w:val="hybridMultilevel"/>
    <w:tmpl w:val="B374D894"/>
    <w:lvl w:ilvl="0" w:tplc="DA685574">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A02CAB"/>
    <w:multiLevelType w:val="hybridMultilevel"/>
    <w:tmpl w:val="8C68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D23AE9"/>
    <w:multiLevelType w:val="hybridMultilevel"/>
    <w:tmpl w:val="E428787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41"/>
    <w:rsid w:val="00004577"/>
    <w:rsid w:val="000272AF"/>
    <w:rsid w:val="000556DC"/>
    <w:rsid w:val="000D194A"/>
    <w:rsid w:val="001A0453"/>
    <w:rsid w:val="001B1F55"/>
    <w:rsid w:val="001B6A75"/>
    <w:rsid w:val="00212601"/>
    <w:rsid w:val="002F4B6C"/>
    <w:rsid w:val="00310194"/>
    <w:rsid w:val="003110CF"/>
    <w:rsid w:val="00311D42"/>
    <w:rsid w:val="00326771"/>
    <w:rsid w:val="00380047"/>
    <w:rsid w:val="003A6F98"/>
    <w:rsid w:val="003B5007"/>
    <w:rsid w:val="003B5F04"/>
    <w:rsid w:val="003D3036"/>
    <w:rsid w:val="003E79A9"/>
    <w:rsid w:val="0042029F"/>
    <w:rsid w:val="004222ED"/>
    <w:rsid w:val="00442C78"/>
    <w:rsid w:val="00467A66"/>
    <w:rsid w:val="00483F41"/>
    <w:rsid w:val="0048709E"/>
    <w:rsid w:val="004D28EA"/>
    <w:rsid w:val="00580920"/>
    <w:rsid w:val="005E5ECE"/>
    <w:rsid w:val="00612D9D"/>
    <w:rsid w:val="006252C7"/>
    <w:rsid w:val="006E50F6"/>
    <w:rsid w:val="00745149"/>
    <w:rsid w:val="007B75B0"/>
    <w:rsid w:val="008155EF"/>
    <w:rsid w:val="008900D8"/>
    <w:rsid w:val="008A2B80"/>
    <w:rsid w:val="008B21E8"/>
    <w:rsid w:val="008B7E10"/>
    <w:rsid w:val="008C2E48"/>
    <w:rsid w:val="00903441"/>
    <w:rsid w:val="00923934"/>
    <w:rsid w:val="009416F6"/>
    <w:rsid w:val="009B48B0"/>
    <w:rsid w:val="009C062F"/>
    <w:rsid w:val="009E1758"/>
    <w:rsid w:val="00A148A5"/>
    <w:rsid w:val="00A5731D"/>
    <w:rsid w:val="00AF2716"/>
    <w:rsid w:val="00B01B50"/>
    <w:rsid w:val="00B86684"/>
    <w:rsid w:val="00BB1D59"/>
    <w:rsid w:val="00BF5C57"/>
    <w:rsid w:val="00C013E9"/>
    <w:rsid w:val="00C334C6"/>
    <w:rsid w:val="00C979A4"/>
    <w:rsid w:val="00CB142A"/>
    <w:rsid w:val="00CB5A5F"/>
    <w:rsid w:val="00CE78EC"/>
    <w:rsid w:val="00D02114"/>
    <w:rsid w:val="00D04C3B"/>
    <w:rsid w:val="00D3017F"/>
    <w:rsid w:val="00D61440"/>
    <w:rsid w:val="00D70921"/>
    <w:rsid w:val="00E2369B"/>
    <w:rsid w:val="00E361F2"/>
    <w:rsid w:val="00E472E8"/>
    <w:rsid w:val="00E7248F"/>
    <w:rsid w:val="00EC1A13"/>
    <w:rsid w:val="00F4381E"/>
    <w:rsid w:val="00F55CB2"/>
    <w:rsid w:val="00F661EB"/>
    <w:rsid w:val="00F76F0E"/>
    <w:rsid w:val="00FC3373"/>
    <w:rsid w:val="00FE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F41"/>
    <w:pPr>
      <w:ind w:left="720"/>
      <w:contextualSpacing/>
    </w:pPr>
  </w:style>
  <w:style w:type="character" w:styleId="Lienhypertexte">
    <w:name w:val="Hyperlink"/>
    <w:basedOn w:val="Policepardfaut"/>
    <w:uiPriority w:val="99"/>
    <w:unhideWhenUsed/>
    <w:rsid w:val="00C979A4"/>
    <w:rPr>
      <w:color w:val="0000FF" w:themeColor="hyperlink"/>
      <w:u w:val="single"/>
    </w:rPr>
  </w:style>
  <w:style w:type="paragraph" w:styleId="Textedebulles">
    <w:name w:val="Balloon Text"/>
    <w:basedOn w:val="Normal"/>
    <w:link w:val="TextedebullesCar"/>
    <w:uiPriority w:val="99"/>
    <w:semiHidden/>
    <w:unhideWhenUsed/>
    <w:rsid w:val="003A6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F98"/>
    <w:rPr>
      <w:rFonts w:ascii="Tahoma" w:hAnsi="Tahoma" w:cs="Tahoma"/>
      <w:sz w:val="16"/>
      <w:szCs w:val="16"/>
    </w:rPr>
  </w:style>
  <w:style w:type="character" w:styleId="Marquedecommentaire">
    <w:name w:val="annotation reference"/>
    <w:basedOn w:val="Policepardfaut"/>
    <w:uiPriority w:val="99"/>
    <w:semiHidden/>
    <w:unhideWhenUsed/>
    <w:rsid w:val="001B6A75"/>
    <w:rPr>
      <w:sz w:val="16"/>
      <w:szCs w:val="16"/>
    </w:rPr>
  </w:style>
  <w:style w:type="paragraph" w:styleId="Commentaire">
    <w:name w:val="annotation text"/>
    <w:basedOn w:val="Normal"/>
    <w:link w:val="CommentaireCar"/>
    <w:uiPriority w:val="99"/>
    <w:semiHidden/>
    <w:unhideWhenUsed/>
    <w:rsid w:val="001B6A75"/>
    <w:pPr>
      <w:spacing w:line="240" w:lineRule="auto"/>
    </w:pPr>
    <w:rPr>
      <w:sz w:val="20"/>
      <w:szCs w:val="20"/>
    </w:rPr>
  </w:style>
  <w:style w:type="character" w:customStyle="1" w:styleId="CommentaireCar">
    <w:name w:val="Commentaire Car"/>
    <w:basedOn w:val="Policepardfaut"/>
    <w:link w:val="Commentaire"/>
    <w:uiPriority w:val="99"/>
    <w:semiHidden/>
    <w:rsid w:val="001B6A75"/>
    <w:rPr>
      <w:sz w:val="20"/>
      <w:szCs w:val="20"/>
    </w:rPr>
  </w:style>
  <w:style w:type="paragraph" w:styleId="Objetducommentaire">
    <w:name w:val="annotation subject"/>
    <w:basedOn w:val="Commentaire"/>
    <w:next w:val="Commentaire"/>
    <w:link w:val="ObjetducommentaireCar"/>
    <w:uiPriority w:val="99"/>
    <w:semiHidden/>
    <w:unhideWhenUsed/>
    <w:rsid w:val="001B6A75"/>
    <w:rPr>
      <w:b/>
      <w:bCs/>
    </w:rPr>
  </w:style>
  <w:style w:type="character" w:customStyle="1" w:styleId="ObjetducommentaireCar">
    <w:name w:val="Objet du commentaire Car"/>
    <w:basedOn w:val="CommentaireCar"/>
    <w:link w:val="Objetducommentaire"/>
    <w:uiPriority w:val="99"/>
    <w:semiHidden/>
    <w:rsid w:val="001B6A75"/>
    <w:rPr>
      <w:b/>
      <w:bCs/>
      <w:sz w:val="20"/>
      <w:szCs w:val="20"/>
    </w:rPr>
  </w:style>
  <w:style w:type="paragraph" w:styleId="Rvision">
    <w:name w:val="Revision"/>
    <w:hidden/>
    <w:uiPriority w:val="99"/>
    <w:semiHidden/>
    <w:rsid w:val="001B6A75"/>
    <w:pPr>
      <w:spacing w:after="0" w:line="240" w:lineRule="auto"/>
    </w:pPr>
  </w:style>
  <w:style w:type="character" w:styleId="Lienhypertextesuivivisit">
    <w:name w:val="FollowedHyperlink"/>
    <w:basedOn w:val="Policepardfaut"/>
    <w:uiPriority w:val="99"/>
    <w:semiHidden/>
    <w:unhideWhenUsed/>
    <w:rsid w:val="003110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F41"/>
    <w:pPr>
      <w:ind w:left="720"/>
      <w:contextualSpacing/>
    </w:pPr>
  </w:style>
  <w:style w:type="character" w:styleId="Lienhypertexte">
    <w:name w:val="Hyperlink"/>
    <w:basedOn w:val="Policepardfaut"/>
    <w:uiPriority w:val="99"/>
    <w:unhideWhenUsed/>
    <w:rsid w:val="00C979A4"/>
    <w:rPr>
      <w:color w:val="0000FF" w:themeColor="hyperlink"/>
      <w:u w:val="single"/>
    </w:rPr>
  </w:style>
  <w:style w:type="paragraph" w:styleId="Textedebulles">
    <w:name w:val="Balloon Text"/>
    <w:basedOn w:val="Normal"/>
    <w:link w:val="TextedebullesCar"/>
    <w:uiPriority w:val="99"/>
    <w:semiHidden/>
    <w:unhideWhenUsed/>
    <w:rsid w:val="003A6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F98"/>
    <w:rPr>
      <w:rFonts w:ascii="Tahoma" w:hAnsi="Tahoma" w:cs="Tahoma"/>
      <w:sz w:val="16"/>
      <w:szCs w:val="16"/>
    </w:rPr>
  </w:style>
  <w:style w:type="character" w:styleId="Marquedecommentaire">
    <w:name w:val="annotation reference"/>
    <w:basedOn w:val="Policepardfaut"/>
    <w:uiPriority w:val="99"/>
    <w:semiHidden/>
    <w:unhideWhenUsed/>
    <w:rsid w:val="001B6A75"/>
    <w:rPr>
      <w:sz w:val="16"/>
      <w:szCs w:val="16"/>
    </w:rPr>
  </w:style>
  <w:style w:type="paragraph" w:styleId="Commentaire">
    <w:name w:val="annotation text"/>
    <w:basedOn w:val="Normal"/>
    <w:link w:val="CommentaireCar"/>
    <w:uiPriority w:val="99"/>
    <w:semiHidden/>
    <w:unhideWhenUsed/>
    <w:rsid w:val="001B6A75"/>
    <w:pPr>
      <w:spacing w:line="240" w:lineRule="auto"/>
    </w:pPr>
    <w:rPr>
      <w:sz w:val="20"/>
      <w:szCs w:val="20"/>
    </w:rPr>
  </w:style>
  <w:style w:type="character" w:customStyle="1" w:styleId="CommentaireCar">
    <w:name w:val="Commentaire Car"/>
    <w:basedOn w:val="Policepardfaut"/>
    <w:link w:val="Commentaire"/>
    <w:uiPriority w:val="99"/>
    <w:semiHidden/>
    <w:rsid w:val="001B6A75"/>
    <w:rPr>
      <w:sz w:val="20"/>
      <w:szCs w:val="20"/>
    </w:rPr>
  </w:style>
  <w:style w:type="paragraph" w:styleId="Objetducommentaire">
    <w:name w:val="annotation subject"/>
    <w:basedOn w:val="Commentaire"/>
    <w:next w:val="Commentaire"/>
    <w:link w:val="ObjetducommentaireCar"/>
    <w:uiPriority w:val="99"/>
    <w:semiHidden/>
    <w:unhideWhenUsed/>
    <w:rsid w:val="001B6A75"/>
    <w:rPr>
      <w:b/>
      <w:bCs/>
    </w:rPr>
  </w:style>
  <w:style w:type="character" w:customStyle="1" w:styleId="ObjetducommentaireCar">
    <w:name w:val="Objet du commentaire Car"/>
    <w:basedOn w:val="CommentaireCar"/>
    <w:link w:val="Objetducommentaire"/>
    <w:uiPriority w:val="99"/>
    <w:semiHidden/>
    <w:rsid w:val="001B6A75"/>
    <w:rPr>
      <w:b/>
      <w:bCs/>
      <w:sz w:val="20"/>
      <w:szCs w:val="20"/>
    </w:rPr>
  </w:style>
  <w:style w:type="paragraph" w:styleId="Rvision">
    <w:name w:val="Revision"/>
    <w:hidden/>
    <w:uiPriority w:val="99"/>
    <w:semiHidden/>
    <w:rsid w:val="001B6A75"/>
    <w:pPr>
      <w:spacing w:after="0" w:line="240" w:lineRule="auto"/>
    </w:pPr>
  </w:style>
  <w:style w:type="character" w:styleId="Lienhypertextesuivivisit">
    <w:name w:val="FollowedHyperlink"/>
    <w:basedOn w:val="Policepardfaut"/>
    <w:uiPriority w:val="99"/>
    <w:semiHidden/>
    <w:unhideWhenUsed/>
    <w:rsid w:val="00311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676">
      <w:bodyDiv w:val="1"/>
      <w:marLeft w:val="0"/>
      <w:marRight w:val="0"/>
      <w:marTop w:val="0"/>
      <w:marBottom w:val="0"/>
      <w:divBdr>
        <w:top w:val="none" w:sz="0" w:space="0" w:color="auto"/>
        <w:left w:val="none" w:sz="0" w:space="0" w:color="auto"/>
        <w:bottom w:val="none" w:sz="0" w:space="0" w:color="auto"/>
        <w:right w:val="none" w:sz="0" w:space="0" w:color="auto"/>
      </w:divBdr>
    </w:div>
    <w:div w:id="19418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eur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2684</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 Arnaud (UA 1446)</dc:creator>
  <cp:lastModifiedBy>Didier MICHEL</cp:lastModifiedBy>
  <cp:revision>2</cp:revision>
  <cp:lastPrinted>2019-09-19T19:54:00Z</cp:lastPrinted>
  <dcterms:created xsi:type="dcterms:W3CDTF">2019-09-23T08:01:00Z</dcterms:created>
  <dcterms:modified xsi:type="dcterms:W3CDTF">2019-09-23T08:01:00Z</dcterms:modified>
</cp:coreProperties>
</file>